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A9" w:rsidRPr="004B60A9" w:rsidRDefault="004B60A9" w:rsidP="00697745">
      <w:pPr>
        <w:spacing w:before="240" w:after="120"/>
        <w:jc w:val="center"/>
        <w:rPr>
          <w:rFonts w:eastAsia="Times New Roman"/>
          <w:b/>
          <w:bCs/>
          <w:color w:val="000000"/>
          <w:lang w:val="en-US" w:eastAsia="de-DE"/>
        </w:rPr>
      </w:pPr>
      <w:r w:rsidRPr="004B60A9">
        <w:rPr>
          <w:rFonts w:eastAsia="Times New Roman"/>
          <w:b/>
          <w:bCs/>
          <w:color w:val="000000"/>
          <w:lang w:val="en-US" w:eastAsia="de-DE"/>
        </w:rPr>
        <w:t>REQUEST FOR TARIFF SUSPENSION/TARIFF QUOTA (Delete inappropriate measure)</w:t>
      </w:r>
    </w:p>
    <w:p w:rsidR="004B60A9" w:rsidRPr="004B60A9" w:rsidRDefault="004B60A9" w:rsidP="00697745">
      <w:pPr>
        <w:spacing w:before="240" w:after="120"/>
        <w:jc w:val="center"/>
        <w:rPr>
          <w:rFonts w:eastAsia="Times New Roman"/>
          <w:b/>
          <w:bCs/>
          <w:color w:val="000000"/>
          <w:lang w:val="en-US" w:eastAsia="de-DE"/>
        </w:rPr>
      </w:pPr>
      <w:r w:rsidRPr="004B60A9">
        <w:rPr>
          <w:rFonts w:eastAsia="Times New Roman"/>
          <w:b/>
          <w:bCs/>
          <w:color w:val="000000"/>
          <w:lang w:val="en-US" w:eastAsia="de-DE"/>
        </w:rPr>
        <w:t xml:space="preserve">(Member </w:t>
      </w:r>
      <w:proofErr w:type="gramStart"/>
      <w:r w:rsidRPr="004B60A9">
        <w:rPr>
          <w:rFonts w:eastAsia="Times New Roman"/>
          <w:b/>
          <w:bCs/>
          <w:color w:val="000000"/>
          <w:lang w:val="en-US" w:eastAsia="de-DE"/>
        </w:rPr>
        <w:t>State:</w:t>
      </w:r>
      <w:proofErr w:type="gramEnd"/>
      <w:r w:rsidRPr="004B60A9">
        <w:rPr>
          <w:rFonts w:eastAsia="Times New Roman"/>
          <w:b/>
          <w:bCs/>
          <w:color w:val="000000"/>
          <w:lang w:val="en-US" w:eastAsia="de-DE"/>
        </w:rPr>
        <w:t>)</w:t>
      </w:r>
    </w:p>
    <w:p w:rsidR="004B60A9" w:rsidRPr="004B60A9" w:rsidRDefault="004B60A9" w:rsidP="00697745">
      <w:pPr>
        <w:spacing w:before="240" w:after="120"/>
        <w:jc w:val="center"/>
        <w:rPr>
          <w:rFonts w:eastAsia="Times New Roman"/>
          <w:b/>
          <w:bCs/>
          <w:color w:val="000000"/>
          <w:sz w:val="28"/>
          <w:lang w:val="en-US" w:eastAsia="de-DE"/>
        </w:rPr>
      </w:pPr>
      <w:r w:rsidRPr="004B60A9">
        <w:rPr>
          <w:rFonts w:eastAsia="Times New Roman"/>
          <w:b/>
          <w:bCs/>
          <w:color w:val="000000"/>
          <w:sz w:val="28"/>
          <w:lang w:val="en-US" w:eastAsia="de-DE"/>
        </w:rPr>
        <w:t>Part I</w:t>
      </w:r>
    </w:p>
    <w:p w:rsidR="004B60A9" w:rsidRPr="004B60A9" w:rsidRDefault="004B60A9" w:rsidP="00697745">
      <w:pPr>
        <w:spacing w:before="240" w:after="120"/>
        <w:jc w:val="center"/>
        <w:rPr>
          <w:rFonts w:eastAsia="Times New Roman"/>
          <w:b/>
          <w:bCs/>
          <w:color w:val="000000"/>
          <w:lang w:val="en-US" w:eastAsia="de-DE"/>
        </w:rPr>
      </w:pPr>
      <w:r w:rsidRPr="004B60A9">
        <w:rPr>
          <w:rFonts w:eastAsia="Times New Roman"/>
          <w:b/>
          <w:bCs/>
          <w:color w:val="000000"/>
          <w:lang w:val="en-US" w:eastAsia="de-DE"/>
        </w:rPr>
        <w:t>(</w:t>
      </w:r>
      <w:proofErr w:type="gramStart"/>
      <w:r w:rsidRPr="004B60A9">
        <w:rPr>
          <w:rFonts w:eastAsia="Times New Roman"/>
          <w:b/>
          <w:bCs/>
          <w:color w:val="000000"/>
          <w:lang w:val="en-US" w:eastAsia="de-DE"/>
        </w:rPr>
        <w:t>to</w:t>
      </w:r>
      <w:proofErr w:type="gramEnd"/>
      <w:r w:rsidRPr="004B60A9">
        <w:rPr>
          <w:rFonts w:eastAsia="Times New Roman"/>
          <w:b/>
          <w:bCs/>
          <w:color w:val="000000"/>
          <w:lang w:val="en-US" w:eastAsia="de-DE"/>
        </w:rPr>
        <w:t xml:space="preserve"> be published on DG TAXUD website)</w:t>
      </w:r>
    </w:p>
    <w:p w:rsidR="004B60A9" w:rsidRPr="00697745" w:rsidRDefault="004B60A9" w:rsidP="004B60A9">
      <w:pPr>
        <w:numPr>
          <w:ilvl w:val="0"/>
          <w:numId w:val="1"/>
        </w:numPr>
        <w:spacing w:before="120" w:after="120" w:line="240" w:lineRule="auto"/>
        <w:ind w:left="357" w:hanging="357"/>
        <w:rPr>
          <w:rFonts w:eastAsia="Times New Roman"/>
          <w:color w:val="FF0000"/>
          <w:lang w:val="en-US" w:eastAsia="de-DE"/>
        </w:rPr>
      </w:pPr>
      <w:r w:rsidRPr="004B60A9">
        <w:rPr>
          <w:rFonts w:eastAsia="Times New Roman"/>
          <w:color w:val="000000"/>
          <w:lang w:val="en-US" w:eastAsia="de-DE"/>
        </w:rPr>
        <w:t xml:space="preserve">Combined Nomenclature code: </w:t>
      </w:r>
      <w:r w:rsidRPr="00697745">
        <w:rPr>
          <w:rFonts w:eastAsia="Times New Roman"/>
          <w:color w:val="FF0000"/>
          <w:lang w:val="en-US" w:eastAsia="de-DE"/>
        </w:rPr>
        <w:t>Please type the Combined Nomenclature code without spaces or dots.</w:t>
      </w:r>
    </w:p>
    <w:p w:rsidR="004B60A9" w:rsidRPr="004B60A9" w:rsidRDefault="004B60A9" w:rsidP="004B60A9">
      <w:pPr>
        <w:numPr>
          <w:ilvl w:val="0"/>
          <w:numId w:val="1"/>
        </w:numPr>
        <w:spacing w:before="120" w:after="120" w:line="240" w:lineRule="auto"/>
        <w:ind w:left="351" w:hanging="357"/>
        <w:jc w:val="both"/>
        <w:rPr>
          <w:rFonts w:eastAsia="Times New Roman"/>
          <w:color w:val="000000"/>
          <w:lang w:val="en-US" w:eastAsia="de-DE"/>
        </w:rPr>
      </w:pPr>
      <w:r w:rsidRPr="004B60A9">
        <w:rPr>
          <w:rFonts w:eastAsia="Times New Roman"/>
          <w:color w:val="000000"/>
          <w:lang w:val="en-US" w:eastAsia="de-DE"/>
        </w:rPr>
        <w:t>Precise product description taking into account customs tariff criteria:</w:t>
      </w:r>
    </w:p>
    <w:p w:rsidR="004B60A9" w:rsidRPr="004B60A9" w:rsidRDefault="004B60A9" w:rsidP="004B60A9">
      <w:pPr>
        <w:ind w:left="360"/>
        <w:contextualSpacing/>
        <w:rPr>
          <w:rFonts w:eastAsia="Times New Roman"/>
          <w:color w:val="000000"/>
          <w:lang w:val="en-US" w:eastAsia="de-DE"/>
        </w:rPr>
      </w:pPr>
      <w:r w:rsidRPr="004B60A9">
        <w:rPr>
          <w:rFonts w:eastAsia="Times New Roman"/>
          <w:color w:val="000000"/>
          <w:lang w:val="en-US" w:eastAsia="de-DE"/>
        </w:rPr>
        <w:t xml:space="preserve">For chemical products only (mainly chapter 28 + 29 of Combined Nomenclature): </w:t>
      </w:r>
    </w:p>
    <w:p w:rsidR="00697745" w:rsidRDefault="004B60A9" w:rsidP="004B60A9">
      <w:pPr>
        <w:ind w:left="360"/>
        <w:contextualSpacing/>
        <w:rPr>
          <w:rFonts w:eastAsia="Times New Roman"/>
          <w:color w:val="FF0000"/>
          <w:lang w:val="en-US" w:eastAsia="de-DE"/>
        </w:rPr>
      </w:pPr>
      <w:r w:rsidRPr="00697745">
        <w:rPr>
          <w:rFonts w:eastAsia="Times New Roman"/>
          <w:color w:val="FF0000"/>
          <w:lang w:val="en-US" w:eastAsia="de-DE"/>
        </w:rPr>
        <w:t xml:space="preserve">Please indicate the CAS RN and purity degree. </w:t>
      </w:r>
    </w:p>
    <w:p w:rsidR="00697745" w:rsidRDefault="00697745" w:rsidP="004B60A9">
      <w:pPr>
        <w:ind w:left="360"/>
        <w:contextualSpacing/>
        <w:rPr>
          <w:rFonts w:eastAsia="Times New Roman"/>
          <w:color w:val="FF0000"/>
          <w:lang w:val="en-US" w:eastAsia="de-DE"/>
        </w:rPr>
      </w:pPr>
    </w:p>
    <w:p w:rsidR="004B60A9" w:rsidRPr="00697745" w:rsidRDefault="004B60A9" w:rsidP="004B60A9">
      <w:pPr>
        <w:ind w:left="360"/>
        <w:contextualSpacing/>
        <w:rPr>
          <w:rFonts w:eastAsia="Times New Roman"/>
          <w:color w:val="FF0000"/>
          <w:lang w:val="en-US" w:eastAsia="de-DE"/>
        </w:rPr>
      </w:pPr>
      <w:r w:rsidRPr="00697745">
        <w:rPr>
          <w:rFonts w:eastAsia="Times New Roman"/>
          <w:color w:val="FF0000"/>
          <w:lang w:val="en-US" w:eastAsia="de-DE"/>
        </w:rPr>
        <w:t>The applicant needs to supply the percentage “X” – if no figure will be supplied, the text will be set by default “with a purity by weight of 99</w:t>
      </w:r>
      <w:proofErr w:type="gramStart"/>
      <w:r w:rsidRPr="00697745">
        <w:rPr>
          <w:rFonts w:eastAsia="Times New Roman"/>
          <w:color w:val="FF0000"/>
          <w:lang w:val="en-US" w:eastAsia="de-DE"/>
        </w:rPr>
        <w:t>,9</w:t>
      </w:r>
      <w:proofErr w:type="gramEnd"/>
      <w:r w:rsidRPr="00697745">
        <w:rPr>
          <w:rFonts w:eastAsia="Times New Roman"/>
          <w:color w:val="FF0000"/>
          <w:lang w:val="en-US" w:eastAsia="de-DE"/>
        </w:rPr>
        <w:t>% or more”).</w:t>
      </w:r>
    </w:p>
    <w:p w:rsidR="004B60A9" w:rsidRPr="004B60A9" w:rsidRDefault="004B60A9" w:rsidP="004B60A9">
      <w:pPr>
        <w:ind w:left="360"/>
        <w:contextualSpacing/>
        <w:rPr>
          <w:color w:val="FF0000"/>
          <w:lang w:val="en-US"/>
        </w:rPr>
      </w:pPr>
      <w:r w:rsidRPr="004B60A9">
        <w:rPr>
          <w:color w:val="FF0000"/>
          <w:lang w:val="en-US"/>
        </w:rPr>
        <w:t>Please kindly note that the expression “CAS RN” stays “CAS RN” in all languages, and there is no comma before the expression “with a purity by weight of X % or more”.</w:t>
      </w:r>
    </w:p>
    <w:p w:rsidR="004B60A9" w:rsidRPr="004B60A9" w:rsidRDefault="004B60A9" w:rsidP="004B60A9">
      <w:pPr>
        <w:ind w:left="360"/>
        <w:contextualSpacing/>
        <w:rPr>
          <w:rFonts w:eastAsia="Times New Roman"/>
          <w:color w:val="000000"/>
          <w:lang w:val="en-US" w:eastAsia="de-DE"/>
        </w:rPr>
      </w:pPr>
    </w:p>
    <w:p w:rsidR="004B60A9" w:rsidRPr="00697745" w:rsidRDefault="004B60A9" w:rsidP="004B60A9">
      <w:pPr>
        <w:ind w:left="360"/>
        <w:contextualSpacing/>
        <w:rPr>
          <w:rFonts w:eastAsia="Times New Roman"/>
          <w:color w:val="FF0000"/>
          <w:lang w:val="en-US" w:eastAsia="de-DE"/>
        </w:rPr>
      </w:pPr>
      <w:r w:rsidRPr="00697745">
        <w:rPr>
          <w:rFonts w:eastAsia="Times New Roman"/>
          <w:color w:val="FF0000"/>
          <w:lang w:val="en-US" w:eastAsia="de-DE"/>
        </w:rPr>
        <w:t xml:space="preserve">Please do </w:t>
      </w:r>
      <w:r w:rsidRPr="00697745">
        <w:rPr>
          <w:rFonts w:eastAsia="Times New Roman"/>
          <w:color w:val="FF0000"/>
          <w:u w:val="single"/>
          <w:lang w:val="en-US" w:eastAsia="de-DE"/>
        </w:rPr>
        <w:t>not</w:t>
      </w:r>
      <w:r w:rsidRPr="00697745">
        <w:rPr>
          <w:rFonts w:eastAsia="Times New Roman"/>
          <w:color w:val="FF0000"/>
          <w:lang w:val="en-US" w:eastAsia="de-DE"/>
        </w:rPr>
        <w:t xml:space="preserve"> write the whole name in capital letters.</w:t>
      </w:r>
    </w:p>
    <w:p w:rsidR="00697745" w:rsidRDefault="00697745" w:rsidP="004B60A9">
      <w:pPr>
        <w:spacing w:before="120"/>
        <w:ind w:left="360"/>
        <w:jc w:val="both"/>
        <w:rPr>
          <w:rFonts w:eastAsia="Times New Roman"/>
          <w:color w:val="FF0000"/>
          <w:lang w:val="en-US" w:eastAsia="de-DE"/>
        </w:rPr>
      </w:pPr>
    </w:p>
    <w:p w:rsidR="004B60A9" w:rsidRPr="00697745" w:rsidRDefault="004B60A9" w:rsidP="004B60A9">
      <w:pPr>
        <w:spacing w:before="120"/>
        <w:ind w:left="360"/>
        <w:jc w:val="both"/>
        <w:rPr>
          <w:rFonts w:eastAsia="Times New Roman"/>
          <w:color w:val="FF0000"/>
          <w:lang w:val="en-US" w:eastAsia="de-DE"/>
        </w:rPr>
      </w:pPr>
      <w:r w:rsidRPr="00697745">
        <w:rPr>
          <w:rFonts w:eastAsia="Times New Roman"/>
          <w:color w:val="FF0000"/>
          <w:lang w:val="en-US" w:eastAsia="de-DE"/>
        </w:rPr>
        <w:t xml:space="preserve">The description of the product should be made by using the denominations and wording of the Combined Nomenclature or, if not suitable, of the International Standard </w:t>
      </w:r>
      <w:proofErr w:type="spellStart"/>
      <w:r w:rsidRPr="00697745">
        <w:rPr>
          <w:rFonts w:eastAsia="Times New Roman"/>
          <w:color w:val="FF0000"/>
          <w:lang w:val="en-US" w:eastAsia="de-DE"/>
        </w:rPr>
        <w:t>Organisation</w:t>
      </w:r>
      <w:proofErr w:type="spellEnd"/>
      <w:r w:rsidRPr="00697745">
        <w:rPr>
          <w:rFonts w:eastAsia="Times New Roman"/>
          <w:color w:val="FF0000"/>
          <w:lang w:val="en-US" w:eastAsia="de-DE"/>
        </w:rPr>
        <w:t xml:space="preserve"> (ISO), International Non-proprietary Names (INN), International Union of Pure and Applied Chemistry (IUPAC), European Customs Inventory of Chemical Substances (ECICS) or </w:t>
      </w:r>
      <w:proofErr w:type="spellStart"/>
      <w:r w:rsidRPr="00697745">
        <w:rPr>
          <w:rFonts w:eastAsia="Times New Roman"/>
          <w:color w:val="FF0000"/>
          <w:lang w:val="en-US" w:eastAsia="de-DE"/>
        </w:rPr>
        <w:t>Colour</w:t>
      </w:r>
      <w:proofErr w:type="spellEnd"/>
      <w:r w:rsidRPr="00697745">
        <w:rPr>
          <w:rFonts w:eastAsia="Times New Roman"/>
          <w:color w:val="FF0000"/>
          <w:lang w:val="en-US" w:eastAsia="de-DE"/>
        </w:rPr>
        <w:t xml:space="preserve"> Index (CI) names (Paragraph 4.1.7 of Communication, 2011/C 363/02, OJ C 363, 13.12.2011, p. 6).</w:t>
      </w:r>
    </w:p>
    <w:p w:rsidR="004B60A9" w:rsidRPr="004B60A9" w:rsidRDefault="004B60A9" w:rsidP="004B60A9">
      <w:pPr>
        <w:ind w:left="360"/>
        <w:contextualSpacing/>
        <w:rPr>
          <w:lang w:val="en-US"/>
        </w:rPr>
      </w:pPr>
    </w:p>
    <w:p w:rsidR="004B60A9" w:rsidRPr="004B60A9" w:rsidRDefault="004B60A9" w:rsidP="004B60A9">
      <w:pPr>
        <w:spacing w:after="240" w:line="240" w:lineRule="atLeast"/>
        <w:jc w:val="both"/>
        <w:rPr>
          <w:rFonts w:eastAsia="Times New Roman" w:cstheme="minorHAnsi"/>
          <w:color w:val="000000"/>
          <w:lang w:val="en-US" w:eastAsia="en-GB"/>
        </w:rPr>
      </w:pPr>
      <w:r w:rsidRPr="004B60A9">
        <w:rPr>
          <w:rFonts w:eastAsia="Times New Roman" w:cstheme="minorHAnsi"/>
          <w:color w:val="000000"/>
          <w:lang w:val="en-US" w:eastAsia="en-GB"/>
        </w:rPr>
        <w:t>3.    For chemical products only (mainly Chapters 28 &amp; 29 of the Combined Nomenclature):</w:t>
      </w:r>
    </w:p>
    <w:p w:rsidR="004B60A9" w:rsidRPr="00697745" w:rsidRDefault="004B60A9" w:rsidP="00697745">
      <w:pPr>
        <w:spacing w:after="240" w:line="240" w:lineRule="atLeast"/>
        <w:ind w:left="708"/>
        <w:jc w:val="both"/>
        <w:rPr>
          <w:rFonts w:eastAsia="Times New Roman" w:cstheme="minorHAnsi"/>
          <w:lang w:val="en-US" w:eastAsia="en-GB"/>
        </w:rPr>
      </w:pPr>
      <w:r w:rsidRPr="00697745">
        <w:rPr>
          <w:rFonts w:eastAsia="Times New Roman" w:cstheme="minorHAnsi"/>
          <w:lang w:val="en-US" w:eastAsia="en-GB"/>
        </w:rPr>
        <w:t xml:space="preserve">(i) Is the product listed in Annex I "Combined Nomenclature", Part Three, Section II (pharmaceutical products), Tariff Annexes 3 to 6 – Regulation 2022/1998 (OJ L 282)?  Yes/No </w:t>
      </w:r>
    </w:p>
    <w:p w:rsidR="004B60A9" w:rsidRPr="004B60A9" w:rsidRDefault="004B60A9" w:rsidP="00697745">
      <w:pPr>
        <w:spacing w:after="240" w:line="240" w:lineRule="atLeast"/>
        <w:ind w:firstLine="708"/>
        <w:jc w:val="both"/>
        <w:rPr>
          <w:rFonts w:eastAsia="Times New Roman" w:cstheme="minorHAnsi"/>
          <w:color w:val="000000"/>
          <w:lang w:val="en-US" w:eastAsia="en-GB"/>
        </w:rPr>
      </w:pPr>
      <w:r w:rsidRPr="004B60A9">
        <w:rPr>
          <w:rFonts w:eastAsia="Times New Roman" w:cstheme="minorHAnsi"/>
          <w:color w:val="000000"/>
          <w:lang w:val="en-US" w:eastAsia="en-GB"/>
        </w:rPr>
        <w:t>(ii) CUS No (Reference number in European Customs Inventory of Chemicals):</w:t>
      </w:r>
    </w:p>
    <w:p w:rsidR="004B60A9" w:rsidRPr="00806DFC" w:rsidRDefault="004B60A9" w:rsidP="004B60A9">
      <w:pPr>
        <w:ind w:left="720"/>
        <w:contextualSpacing/>
        <w:rPr>
          <w:rFonts w:cstheme="minorHAnsi"/>
          <w:color w:val="FF0000"/>
          <w:lang w:val="en-US"/>
        </w:rPr>
      </w:pPr>
      <w:r w:rsidRPr="00806DFC">
        <w:rPr>
          <w:rFonts w:cstheme="minorHAnsi"/>
          <w:color w:val="FF0000"/>
          <w:lang w:val="en-US"/>
        </w:rPr>
        <w:t>This field has to be filled in. If not available, please indicate this.</w:t>
      </w:r>
    </w:p>
    <w:p w:rsidR="004B60A9" w:rsidRPr="004B60A9" w:rsidRDefault="004B60A9" w:rsidP="00697745">
      <w:pPr>
        <w:spacing w:after="240" w:line="240" w:lineRule="atLeast"/>
        <w:ind w:firstLine="708"/>
        <w:jc w:val="both"/>
        <w:rPr>
          <w:rFonts w:eastAsia="Times New Roman" w:cstheme="minorHAnsi"/>
          <w:color w:val="000000"/>
          <w:lang w:val="en-US" w:eastAsia="en-GB"/>
        </w:rPr>
      </w:pPr>
      <w:r w:rsidRPr="004B60A9">
        <w:rPr>
          <w:rFonts w:eastAsia="Times New Roman" w:cstheme="minorHAnsi"/>
          <w:color w:val="000000"/>
          <w:lang w:val="en-US" w:eastAsia="en-GB"/>
        </w:rPr>
        <w:t>(iii) CAS No (Chemical Abstracts Service Registry Number):</w:t>
      </w:r>
    </w:p>
    <w:p w:rsidR="004B60A9" w:rsidRPr="00806DFC" w:rsidRDefault="004B60A9" w:rsidP="00697745">
      <w:pPr>
        <w:spacing w:after="240" w:line="240" w:lineRule="atLeast"/>
        <w:ind w:firstLine="708"/>
        <w:jc w:val="both"/>
        <w:rPr>
          <w:rFonts w:cstheme="minorHAnsi"/>
          <w:color w:val="FF0000"/>
          <w:lang w:val="en-US"/>
        </w:rPr>
      </w:pPr>
      <w:r w:rsidRPr="00806DFC">
        <w:rPr>
          <w:rFonts w:cstheme="minorHAnsi"/>
          <w:color w:val="FF0000"/>
          <w:lang w:val="en-US"/>
        </w:rPr>
        <w:t>This field has to be filled in. If not available, please indicate this.</w:t>
      </w:r>
    </w:p>
    <w:p w:rsidR="004B60A9" w:rsidRPr="004B60A9" w:rsidRDefault="004B60A9" w:rsidP="004B60A9">
      <w:pPr>
        <w:rPr>
          <w:rFonts w:cstheme="minorHAnsi"/>
          <w:lang w:val="en-US"/>
        </w:rPr>
      </w:pPr>
      <w:r w:rsidRPr="004B60A9">
        <w:rPr>
          <w:rFonts w:cstheme="minorHAnsi"/>
          <w:lang w:val="en-US"/>
        </w:rPr>
        <w:br w:type="page"/>
      </w:r>
    </w:p>
    <w:p w:rsidR="004B60A9" w:rsidRPr="004B60A9" w:rsidRDefault="004B60A9" w:rsidP="004B60A9">
      <w:pPr>
        <w:spacing w:after="240" w:line="240" w:lineRule="atLeast"/>
        <w:jc w:val="both"/>
        <w:rPr>
          <w:rFonts w:cstheme="minorHAnsi"/>
          <w:lang w:val="en-US"/>
        </w:rPr>
      </w:pPr>
      <w:proofErr w:type="gramStart"/>
      <w:r w:rsidRPr="004B60A9">
        <w:rPr>
          <w:rFonts w:cstheme="minorHAnsi"/>
          <w:lang w:val="en-US"/>
        </w:rPr>
        <w:lastRenderedPageBreak/>
        <w:t xml:space="preserve">(iv) </w:t>
      </w:r>
      <w:r w:rsidRPr="004B60A9">
        <w:rPr>
          <w:rFonts w:cstheme="minorHAnsi"/>
          <w:lang w:val="en-US"/>
        </w:rPr>
        <w:tab/>
        <w:t>Other</w:t>
      </w:r>
      <w:proofErr w:type="gramEnd"/>
      <w:r w:rsidRPr="004B60A9">
        <w:rPr>
          <w:rFonts w:cstheme="minorHAnsi"/>
          <w:lang w:val="en-US"/>
        </w:rPr>
        <w:t xml:space="preserve"> No:  </w:t>
      </w:r>
    </w:p>
    <w:p w:rsidR="004B60A9" w:rsidRPr="00806DFC" w:rsidRDefault="004B60A9" w:rsidP="004B60A9">
      <w:pPr>
        <w:spacing w:after="240" w:line="240" w:lineRule="atLeast"/>
        <w:jc w:val="both"/>
        <w:rPr>
          <w:rFonts w:eastAsia="Times New Roman" w:cstheme="minorHAnsi"/>
          <w:color w:val="FF0000"/>
          <w:lang w:val="en-US" w:eastAsia="en-GB"/>
        </w:rPr>
      </w:pPr>
      <w:r w:rsidRPr="00806DFC">
        <w:rPr>
          <w:rFonts w:cstheme="minorHAnsi"/>
          <w:color w:val="FF0000"/>
          <w:lang w:val="en-US"/>
        </w:rPr>
        <w:t>If applicable, please indicate ECICS number here. If not applicable, please indicate this.</w:t>
      </w:r>
    </w:p>
    <w:p w:rsidR="004B60A9" w:rsidRPr="004B60A9" w:rsidRDefault="004B60A9" w:rsidP="004B60A9">
      <w:pPr>
        <w:spacing w:before="120"/>
        <w:jc w:val="both"/>
        <w:rPr>
          <w:rFonts w:eastAsia="Times New Roman"/>
          <w:lang w:val="en-US" w:eastAsia="de-DE"/>
        </w:rPr>
      </w:pPr>
      <w:r w:rsidRPr="004B60A9">
        <w:rPr>
          <w:rFonts w:eastAsia="Times New Roman"/>
          <w:color w:val="000000"/>
          <w:lang w:val="en-US" w:eastAsia="de-DE"/>
        </w:rPr>
        <w:t>(v)</w:t>
      </w:r>
      <w:r w:rsidRPr="004B60A9">
        <w:rPr>
          <w:rFonts w:eastAsia="Times New Roman"/>
          <w:color w:val="000000"/>
          <w:lang w:val="en-US" w:eastAsia="de-DE"/>
        </w:rPr>
        <w:tab/>
        <w:t xml:space="preserve"> </w:t>
      </w:r>
      <w:r w:rsidRPr="004B60A9">
        <w:rPr>
          <w:rFonts w:eastAsia="Times New Roman"/>
          <w:lang w:val="en-US" w:eastAsia="de-DE"/>
        </w:rPr>
        <w:t>For chemicals of chapters 28, 29 and, where applicable, also for products of chapter 38 of the Combined Nomenclature, please indicate REACH registration number, if existing and reply to the following questions :</w:t>
      </w:r>
    </w:p>
    <w:p w:rsidR="004B60A9" w:rsidRPr="004B60A9" w:rsidRDefault="004B60A9" w:rsidP="004B60A9">
      <w:pPr>
        <w:ind w:left="720" w:hanging="360"/>
        <w:rPr>
          <w:rFonts w:eastAsia="Times New Roman"/>
          <w:lang w:val="en-US" w:eastAsia="de-DE"/>
        </w:rPr>
      </w:pPr>
    </w:p>
    <w:p w:rsidR="004B60A9" w:rsidRPr="004B60A9" w:rsidRDefault="004B60A9" w:rsidP="004B60A9">
      <w:pPr>
        <w:ind w:left="720"/>
        <w:contextualSpacing/>
        <w:rPr>
          <w:lang w:val="en-US"/>
        </w:rPr>
      </w:pPr>
      <w:r w:rsidRPr="004B60A9">
        <w:rPr>
          <w:lang w:val="en-US"/>
        </w:rPr>
        <w:t>Legislative status of the substance</w:t>
      </w:r>
      <w:r w:rsidRPr="004B60A9">
        <w:rPr>
          <w:vertAlign w:val="superscript"/>
          <w:lang w:val="en-US"/>
        </w:rPr>
        <w:footnoteReference w:id="1"/>
      </w:r>
      <w:r w:rsidRPr="004B60A9">
        <w:rPr>
          <w:lang w:val="en-US"/>
        </w:rPr>
        <w:t>, is the substance:</w:t>
      </w:r>
    </w:p>
    <w:p w:rsidR="004B60A9" w:rsidRPr="004B60A9" w:rsidRDefault="004B60A9" w:rsidP="004B60A9">
      <w:pPr>
        <w:ind w:left="720"/>
        <w:contextualSpacing/>
        <w:rPr>
          <w:lang w:val="en-US"/>
        </w:rPr>
      </w:pPr>
    </w:p>
    <w:p w:rsidR="004B60A9" w:rsidRPr="004B60A9" w:rsidRDefault="004B60A9" w:rsidP="004B60A9">
      <w:pPr>
        <w:numPr>
          <w:ilvl w:val="1"/>
          <w:numId w:val="2"/>
        </w:numPr>
        <w:spacing w:after="240" w:line="240" w:lineRule="auto"/>
        <w:contextualSpacing/>
        <w:jc w:val="both"/>
        <w:rPr>
          <w:lang w:val="en-US"/>
        </w:rPr>
      </w:pPr>
      <w:r w:rsidRPr="004B60A9">
        <w:rPr>
          <w:lang w:val="en-US"/>
        </w:rPr>
        <w:t>Within the scope of the REACH regulation? (see Article 2 of REACH)</w:t>
      </w:r>
    </w:p>
    <w:p w:rsidR="004B60A9" w:rsidRPr="004B60A9" w:rsidRDefault="004B60A9" w:rsidP="004B60A9">
      <w:pPr>
        <w:numPr>
          <w:ilvl w:val="1"/>
          <w:numId w:val="2"/>
        </w:numPr>
        <w:spacing w:after="240" w:line="240" w:lineRule="auto"/>
        <w:contextualSpacing/>
        <w:jc w:val="both"/>
        <w:rPr>
          <w:lang w:val="en-US"/>
        </w:rPr>
      </w:pPr>
      <w:proofErr w:type="gramStart"/>
      <w:r w:rsidRPr="004B60A9">
        <w:rPr>
          <w:lang w:val="en-US"/>
        </w:rPr>
        <w:t>included</w:t>
      </w:r>
      <w:proofErr w:type="gramEnd"/>
      <w:r w:rsidRPr="004B60A9">
        <w:rPr>
          <w:lang w:val="en-US"/>
        </w:rPr>
        <w:t xml:space="preserve"> in the CLI database of ECHA?</w:t>
      </w:r>
      <w:r w:rsidRPr="004B60A9">
        <w:rPr>
          <w:vertAlign w:val="superscript"/>
          <w:lang w:val="en-US"/>
        </w:rPr>
        <w:footnoteReference w:id="2"/>
      </w:r>
      <w:r w:rsidRPr="004B60A9">
        <w:rPr>
          <w:lang w:val="en-US"/>
        </w:rPr>
        <w:t xml:space="preserve"> </w:t>
      </w:r>
      <w:proofErr w:type="gramStart"/>
      <w:r w:rsidRPr="004B60A9">
        <w:rPr>
          <w:lang w:val="en-US"/>
        </w:rPr>
        <w:t>and/or</w:t>
      </w:r>
      <w:proofErr w:type="gramEnd"/>
      <w:r w:rsidRPr="004B60A9">
        <w:rPr>
          <w:lang w:val="en-US"/>
        </w:rPr>
        <w:t xml:space="preserve"> ECICS?</w:t>
      </w:r>
    </w:p>
    <w:p w:rsidR="004B60A9" w:rsidRPr="004B60A9" w:rsidRDefault="004B60A9" w:rsidP="004B60A9">
      <w:pPr>
        <w:numPr>
          <w:ilvl w:val="1"/>
          <w:numId w:val="2"/>
        </w:numPr>
        <w:spacing w:after="240" w:line="240" w:lineRule="auto"/>
        <w:contextualSpacing/>
        <w:jc w:val="both"/>
        <w:rPr>
          <w:lang w:val="en-US"/>
        </w:rPr>
      </w:pPr>
      <w:proofErr w:type="gramStart"/>
      <w:r w:rsidRPr="004B60A9">
        <w:rPr>
          <w:lang w:val="en-US"/>
        </w:rPr>
        <w:t>included</w:t>
      </w:r>
      <w:proofErr w:type="gramEnd"/>
      <w:r w:rsidRPr="004B60A9">
        <w:rPr>
          <w:lang w:val="en-US"/>
        </w:rPr>
        <w:t xml:space="preserve"> in the candidate list (SVHC)?</w:t>
      </w:r>
    </w:p>
    <w:p w:rsidR="004B60A9" w:rsidRPr="004B60A9" w:rsidRDefault="004B60A9" w:rsidP="004B60A9">
      <w:pPr>
        <w:numPr>
          <w:ilvl w:val="1"/>
          <w:numId w:val="2"/>
        </w:numPr>
        <w:spacing w:after="240" w:line="240" w:lineRule="auto"/>
        <w:contextualSpacing/>
        <w:jc w:val="both"/>
        <w:rPr>
          <w:lang w:val="en-US"/>
        </w:rPr>
      </w:pPr>
      <w:proofErr w:type="gramStart"/>
      <w:r w:rsidRPr="004B60A9">
        <w:rPr>
          <w:lang w:val="en-US"/>
        </w:rPr>
        <w:t>included</w:t>
      </w:r>
      <w:proofErr w:type="gramEnd"/>
      <w:r w:rsidRPr="004B60A9">
        <w:rPr>
          <w:lang w:val="en-US"/>
        </w:rPr>
        <w:t xml:space="preserve"> in Annex XIV to REACH?</w:t>
      </w:r>
    </w:p>
    <w:p w:rsidR="004B60A9" w:rsidRPr="004B60A9" w:rsidRDefault="004B60A9" w:rsidP="004B60A9">
      <w:pPr>
        <w:numPr>
          <w:ilvl w:val="2"/>
          <w:numId w:val="2"/>
        </w:numPr>
        <w:spacing w:after="240" w:line="240" w:lineRule="auto"/>
        <w:contextualSpacing/>
        <w:jc w:val="both"/>
        <w:rPr>
          <w:lang w:val="en-US"/>
        </w:rPr>
      </w:pPr>
      <w:r w:rsidRPr="004B60A9">
        <w:rPr>
          <w:lang w:val="en-US"/>
        </w:rPr>
        <w:t>If yes, is the substance covered by one of the exemptions?</w:t>
      </w:r>
    </w:p>
    <w:p w:rsidR="004B60A9" w:rsidRPr="004B60A9" w:rsidRDefault="004B60A9" w:rsidP="004B60A9">
      <w:pPr>
        <w:numPr>
          <w:ilvl w:val="2"/>
          <w:numId w:val="2"/>
        </w:numPr>
        <w:spacing w:after="240" w:line="240" w:lineRule="auto"/>
        <w:contextualSpacing/>
        <w:jc w:val="both"/>
        <w:rPr>
          <w:lang w:val="en-US"/>
        </w:rPr>
      </w:pPr>
      <w:r w:rsidRPr="004B60A9">
        <w:rPr>
          <w:lang w:val="en-US"/>
        </w:rPr>
        <w:t xml:space="preserve">If the substance is not covered by one of the exemptions, is the applicant holding the corresponding </w:t>
      </w:r>
      <w:proofErr w:type="spellStart"/>
      <w:r w:rsidRPr="004B60A9">
        <w:rPr>
          <w:lang w:val="en-US"/>
        </w:rPr>
        <w:t>authorisation</w:t>
      </w:r>
      <w:proofErr w:type="spellEnd"/>
      <w:r w:rsidRPr="004B60A9">
        <w:rPr>
          <w:lang w:val="en-US"/>
        </w:rPr>
        <w:t xml:space="preserve"> to use the substance? If so, please provide the </w:t>
      </w:r>
      <w:proofErr w:type="spellStart"/>
      <w:r w:rsidRPr="004B60A9">
        <w:rPr>
          <w:lang w:val="en-US"/>
        </w:rPr>
        <w:t>authorisation</w:t>
      </w:r>
      <w:proofErr w:type="spellEnd"/>
      <w:r w:rsidRPr="004B60A9">
        <w:rPr>
          <w:lang w:val="en-US"/>
        </w:rPr>
        <w:t xml:space="preserve"> number delivered by the Commission which should also be available in the corresponding Safety Data Sheet in section 15.</w:t>
      </w:r>
    </w:p>
    <w:p w:rsidR="004B60A9" w:rsidRPr="004B60A9" w:rsidRDefault="004B60A9" w:rsidP="004B60A9">
      <w:pPr>
        <w:numPr>
          <w:ilvl w:val="1"/>
          <w:numId w:val="2"/>
        </w:numPr>
        <w:spacing w:after="240" w:line="240" w:lineRule="auto"/>
        <w:contextualSpacing/>
        <w:jc w:val="both"/>
        <w:rPr>
          <w:lang w:val="en-US"/>
        </w:rPr>
      </w:pPr>
      <w:proofErr w:type="gramStart"/>
      <w:r w:rsidRPr="004B60A9">
        <w:rPr>
          <w:lang w:val="en-US"/>
        </w:rPr>
        <w:t>used</w:t>
      </w:r>
      <w:proofErr w:type="gramEnd"/>
      <w:r w:rsidRPr="004B60A9">
        <w:rPr>
          <w:lang w:val="en-US"/>
        </w:rPr>
        <w:t xml:space="preserve"> as, or used in the production of a Plant Protection Product</w:t>
      </w:r>
      <w:r w:rsidRPr="004B60A9">
        <w:rPr>
          <w:vertAlign w:val="superscript"/>
          <w:lang w:val="en-US"/>
        </w:rPr>
        <w:footnoteReference w:id="3"/>
      </w:r>
      <w:r w:rsidRPr="004B60A9">
        <w:rPr>
          <w:lang w:val="en-US"/>
        </w:rPr>
        <w:t xml:space="preserve"> or Biocide</w:t>
      </w:r>
      <w:r w:rsidRPr="004B60A9">
        <w:rPr>
          <w:vertAlign w:val="superscript"/>
          <w:lang w:val="en-US"/>
        </w:rPr>
        <w:footnoteReference w:id="4"/>
      </w:r>
      <w:r w:rsidRPr="004B60A9">
        <w:rPr>
          <w:lang w:val="en-US"/>
        </w:rPr>
        <w:t>? (including e.g. by mixing the imported substance with other components to create a Plant Protection Product or Biocide)</w:t>
      </w:r>
    </w:p>
    <w:p w:rsidR="004B60A9" w:rsidRPr="004B60A9" w:rsidRDefault="004B60A9" w:rsidP="004B60A9">
      <w:pPr>
        <w:numPr>
          <w:ilvl w:val="1"/>
          <w:numId w:val="2"/>
        </w:numPr>
        <w:spacing w:after="240" w:line="240" w:lineRule="auto"/>
        <w:contextualSpacing/>
        <w:jc w:val="both"/>
        <w:rPr>
          <w:lang w:val="en-US"/>
        </w:rPr>
      </w:pPr>
      <w:proofErr w:type="gramStart"/>
      <w:r w:rsidRPr="004B60A9">
        <w:rPr>
          <w:lang w:val="en-US"/>
        </w:rPr>
        <w:t>falling</w:t>
      </w:r>
      <w:proofErr w:type="gramEnd"/>
      <w:r w:rsidRPr="004B60A9">
        <w:rPr>
          <w:lang w:val="en-US"/>
        </w:rPr>
        <w:t xml:space="preserve"> under the scope of the Regulation on Persistent Organic Pollutants</w:t>
      </w:r>
      <w:r w:rsidRPr="004B60A9">
        <w:rPr>
          <w:vertAlign w:val="superscript"/>
          <w:lang w:val="en-US"/>
        </w:rPr>
        <w:footnoteReference w:id="5"/>
      </w:r>
      <w:r w:rsidRPr="004B60A9">
        <w:rPr>
          <w:lang w:val="en-US"/>
        </w:rPr>
        <w:t>?</w:t>
      </w:r>
    </w:p>
    <w:p w:rsidR="004B60A9" w:rsidRPr="00806DFC" w:rsidRDefault="004B60A9" w:rsidP="00806DFC">
      <w:pPr>
        <w:jc w:val="center"/>
        <w:rPr>
          <w:rFonts w:eastAsia="Times New Roman"/>
          <w:b/>
          <w:bCs/>
          <w:color w:val="000000"/>
          <w:lang w:val="en-GB" w:eastAsia="de-DE"/>
        </w:rPr>
      </w:pPr>
      <w:r w:rsidRPr="004B60A9">
        <w:rPr>
          <w:lang w:val="en-US"/>
        </w:rPr>
        <w:br w:type="page"/>
      </w:r>
      <w:r w:rsidRPr="00806DFC">
        <w:rPr>
          <w:rFonts w:eastAsia="Times New Roman"/>
          <w:b/>
          <w:bCs/>
          <w:color w:val="000000"/>
          <w:lang w:val="en-GB" w:eastAsia="de-DE"/>
        </w:rPr>
        <w:lastRenderedPageBreak/>
        <w:t>REQUEST FOR TARIFF SUSPENSION/TARIFF QUOTA (Delete inappropriate measure)</w:t>
      </w:r>
    </w:p>
    <w:p w:rsidR="004B60A9" w:rsidRPr="00806DFC" w:rsidRDefault="004B60A9" w:rsidP="00806DFC">
      <w:pPr>
        <w:spacing w:before="240" w:after="120"/>
        <w:jc w:val="center"/>
        <w:rPr>
          <w:rFonts w:eastAsia="Times New Roman"/>
          <w:b/>
          <w:bCs/>
          <w:color w:val="000000"/>
          <w:lang w:val="en-GB" w:eastAsia="de-DE"/>
        </w:rPr>
      </w:pPr>
      <w:r w:rsidRPr="00806DFC">
        <w:rPr>
          <w:rFonts w:eastAsia="Times New Roman"/>
          <w:b/>
          <w:bCs/>
          <w:color w:val="000000"/>
          <w:lang w:val="en-GB" w:eastAsia="de-DE"/>
        </w:rPr>
        <w:t xml:space="preserve">(Member </w:t>
      </w:r>
      <w:proofErr w:type="gramStart"/>
      <w:r w:rsidRPr="00806DFC">
        <w:rPr>
          <w:rFonts w:eastAsia="Times New Roman"/>
          <w:b/>
          <w:bCs/>
          <w:color w:val="000000"/>
          <w:lang w:val="en-GB" w:eastAsia="de-DE"/>
        </w:rPr>
        <w:t>State:</w:t>
      </w:r>
      <w:proofErr w:type="gramEnd"/>
      <w:r w:rsidRPr="00806DFC">
        <w:rPr>
          <w:rFonts w:eastAsia="Times New Roman"/>
          <w:b/>
          <w:bCs/>
          <w:color w:val="000000"/>
          <w:lang w:val="en-GB" w:eastAsia="de-DE"/>
        </w:rPr>
        <w:t>)</w:t>
      </w:r>
    </w:p>
    <w:p w:rsidR="004B60A9" w:rsidRPr="00806DFC" w:rsidRDefault="004B60A9" w:rsidP="00806DFC">
      <w:pPr>
        <w:spacing w:before="240" w:after="120"/>
        <w:jc w:val="center"/>
        <w:rPr>
          <w:rFonts w:eastAsia="Times New Roman"/>
          <w:b/>
          <w:bCs/>
          <w:color w:val="000000"/>
          <w:sz w:val="28"/>
          <w:lang w:val="en-GB" w:eastAsia="de-DE"/>
        </w:rPr>
      </w:pPr>
      <w:r w:rsidRPr="00806DFC">
        <w:rPr>
          <w:rFonts w:eastAsia="Times New Roman"/>
          <w:b/>
          <w:bCs/>
          <w:color w:val="000000"/>
          <w:sz w:val="28"/>
          <w:lang w:val="en-GB" w:eastAsia="de-DE"/>
        </w:rPr>
        <w:t>Part II</w:t>
      </w:r>
    </w:p>
    <w:p w:rsidR="004B60A9" w:rsidRPr="00806DFC" w:rsidRDefault="004B60A9" w:rsidP="00806DFC">
      <w:pPr>
        <w:spacing w:before="240" w:after="120"/>
        <w:jc w:val="center"/>
        <w:rPr>
          <w:rFonts w:eastAsia="Times New Roman"/>
          <w:b/>
          <w:bCs/>
          <w:color w:val="000000"/>
          <w:lang w:val="en-GB" w:eastAsia="de-DE"/>
        </w:rPr>
      </w:pPr>
      <w:r w:rsidRPr="00806DFC">
        <w:rPr>
          <w:rFonts w:eastAsia="Times New Roman"/>
          <w:b/>
          <w:bCs/>
          <w:color w:val="000000"/>
          <w:lang w:val="en-GB" w:eastAsia="de-DE"/>
        </w:rPr>
        <w:t>(</w:t>
      </w:r>
      <w:proofErr w:type="gramStart"/>
      <w:r w:rsidRPr="00806DFC">
        <w:rPr>
          <w:rFonts w:eastAsia="Times New Roman"/>
          <w:b/>
          <w:bCs/>
          <w:color w:val="000000"/>
          <w:lang w:val="en-GB" w:eastAsia="de-DE"/>
        </w:rPr>
        <w:t>to</w:t>
      </w:r>
      <w:proofErr w:type="gramEnd"/>
      <w:r w:rsidRPr="00806DFC">
        <w:rPr>
          <w:rFonts w:eastAsia="Times New Roman"/>
          <w:b/>
          <w:bCs/>
          <w:color w:val="000000"/>
          <w:lang w:val="en-GB" w:eastAsia="de-DE"/>
        </w:rPr>
        <w:t xml:space="preserve"> be public for the members of ETQG)</w:t>
      </w:r>
    </w:p>
    <w:p w:rsidR="004B60A9" w:rsidRPr="00806DFC" w:rsidRDefault="004B60A9" w:rsidP="004B60A9">
      <w:pPr>
        <w:numPr>
          <w:ilvl w:val="0"/>
          <w:numId w:val="3"/>
        </w:numPr>
        <w:spacing w:before="240" w:after="120" w:line="240" w:lineRule="auto"/>
        <w:contextualSpacing/>
        <w:jc w:val="both"/>
        <w:rPr>
          <w:rFonts w:eastAsia="Times New Roman"/>
          <w:bCs/>
          <w:color w:val="000000"/>
          <w:lang w:val="en-GB" w:eastAsia="de-DE"/>
        </w:rPr>
      </w:pPr>
      <w:r w:rsidRPr="00806DFC">
        <w:rPr>
          <w:rFonts w:eastAsia="Times New Roman"/>
          <w:color w:val="000000"/>
          <w:lang w:val="en-GB" w:eastAsia="de-DE"/>
        </w:rPr>
        <w:t>Further information including commercial denomination, mode of operation, intended use of the imported product, type of product in which it is to be incorporated and end-use of that product:</w:t>
      </w:r>
    </w:p>
    <w:p w:rsidR="00806DFC" w:rsidRPr="00806DFC" w:rsidRDefault="00806DFC" w:rsidP="004B60A9">
      <w:pPr>
        <w:spacing w:before="120" w:after="120"/>
        <w:ind w:left="357"/>
        <w:jc w:val="both"/>
        <w:rPr>
          <w:rFonts w:eastAsia="Times New Roman"/>
          <w:lang w:val="en-GB" w:eastAsia="de-DE"/>
        </w:rPr>
      </w:pPr>
    </w:p>
    <w:p w:rsidR="004B60A9" w:rsidRPr="00806DFC" w:rsidRDefault="004B60A9" w:rsidP="004B60A9">
      <w:pPr>
        <w:spacing w:before="120" w:after="120"/>
        <w:ind w:left="357"/>
        <w:jc w:val="both"/>
        <w:rPr>
          <w:rFonts w:eastAsia="Times New Roman"/>
          <w:lang w:val="en-GB" w:eastAsia="de-DE"/>
        </w:rPr>
      </w:pPr>
      <w:r w:rsidRPr="00806DFC">
        <w:rPr>
          <w:rFonts w:eastAsia="Times New Roman"/>
          <w:lang w:val="en-GB" w:eastAsia="de-DE"/>
        </w:rPr>
        <w:t xml:space="preserve">Is it intended to export the manufactured product to third countries? </w:t>
      </w:r>
    </w:p>
    <w:p w:rsidR="004B60A9" w:rsidRPr="00806DFC" w:rsidRDefault="004B60A9" w:rsidP="004B60A9">
      <w:pPr>
        <w:spacing w:before="120" w:after="120"/>
        <w:ind w:left="357"/>
        <w:jc w:val="both"/>
        <w:rPr>
          <w:color w:val="FF0000"/>
          <w:lang w:val="en-GB"/>
        </w:rPr>
      </w:pPr>
      <w:r w:rsidRPr="00806DFC">
        <w:rPr>
          <w:color w:val="FF0000"/>
          <w:lang w:val="en-GB"/>
        </w:rPr>
        <w:t>Is the manufactured product duty-free? Yes/No</w:t>
      </w:r>
    </w:p>
    <w:p w:rsidR="004B60A9" w:rsidRPr="00806DFC" w:rsidRDefault="004B60A9" w:rsidP="004B60A9">
      <w:pPr>
        <w:spacing w:before="240" w:after="120"/>
        <w:ind w:left="360"/>
        <w:jc w:val="both"/>
        <w:rPr>
          <w:rFonts w:eastAsia="Times New Roman"/>
          <w:color w:val="000000" w:themeColor="text1"/>
          <w:lang w:val="en-GB" w:eastAsia="de-DE"/>
        </w:rPr>
      </w:pPr>
      <w:r w:rsidRPr="00806DFC">
        <w:rPr>
          <w:rFonts w:eastAsia="Times New Roman"/>
          <w:color w:val="000000" w:themeColor="text1"/>
          <w:lang w:val="en-GB" w:eastAsia="de-DE"/>
        </w:rPr>
        <w:t>For chemical products only:</w:t>
      </w:r>
    </w:p>
    <w:p w:rsidR="004B60A9" w:rsidRPr="00806DFC" w:rsidRDefault="004B60A9" w:rsidP="004B60A9">
      <w:pPr>
        <w:numPr>
          <w:ilvl w:val="0"/>
          <w:numId w:val="3"/>
        </w:numPr>
        <w:spacing w:after="0" w:line="240" w:lineRule="auto"/>
        <w:contextualSpacing/>
        <w:rPr>
          <w:lang w:val="en-GB" w:eastAsia="de-DE"/>
        </w:rPr>
      </w:pPr>
      <w:r w:rsidRPr="00806DFC">
        <w:rPr>
          <w:lang w:val="en-GB" w:eastAsia="de-DE"/>
        </w:rPr>
        <w:t>Structural formula:</w:t>
      </w:r>
      <w:r w:rsidRPr="00806DFC">
        <w:rPr>
          <w:lang w:val="en-GB" w:eastAsia="de-DE"/>
        </w:rPr>
        <w:br/>
      </w:r>
    </w:p>
    <w:p w:rsidR="004B60A9" w:rsidRPr="00806DFC" w:rsidRDefault="004B60A9" w:rsidP="004B60A9">
      <w:pPr>
        <w:numPr>
          <w:ilvl w:val="0"/>
          <w:numId w:val="3"/>
        </w:numPr>
        <w:spacing w:before="240" w:after="120" w:line="240" w:lineRule="auto"/>
        <w:contextualSpacing/>
        <w:rPr>
          <w:rFonts w:eastAsia="Times New Roman"/>
          <w:bCs/>
          <w:color w:val="000000" w:themeColor="text1"/>
          <w:lang w:val="en-GB" w:eastAsia="de-DE"/>
        </w:rPr>
      </w:pPr>
      <w:r w:rsidRPr="00806DFC">
        <w:rPr>
          <w:rFonts w:eastAsia="Times New Roman"/>
          <w:bCs/>
          <w:color w:val="000000" w:themeColor="text1"/>
          <w:lang w:val="en-GB" w:eastAsia="de-DE"/>
        </w:rPr>
        <w:t>Products are subject to a patent:</w:t>
      </w:r>
      <w:r w:rsidRPr="00806DFC">
        <w:rPr>
          <w:rFonts w:eastAsia="Times New Roman"/>
          <w:bCs/>
          <w:color w:val="000000" w:themeColor="text1"/>
          <w:lang w:val="en-GB" w:eastAsia="de-DE"/>
        </w:rPr>
        <w:br/>
        <w:t>Yes/No</w:t>
      </w:r>
      <w:r w:rsidRPr="00806DFC">
        <w:rPr>
          <w:rFonts w:eastAsia="Times New Roman"/>
          <w:bCs/>
          <w:color w:val="000000" w:themeColor="text1"/>
          <w:lang w:val="en-GB" w:eastAsia="de-DE"/>
        </w:rPr>
        <w:br/>
        <w:t>If yes, number of the patent and of issuing authority:</w:t>
      </w:r>
    </w:p>
    <w:p w:rsidR="004B60A9" w:rsidRPr="00806DFC" w:rsidRDefault="004B60A9" w:rsidP="004B60A9">
      <w:pPr>
        <w:ind w:left="720"/>
        <w:contextualSpacing/>
        <w:rPr>
          <w:rFonts w:eastAsia="Times New Roman"/>
          <w:bCs/>
          <w:color w:val="000000" w:themeColor="text1"/>
          <w:lang w:val="en-GB" w:eastAsia="de-DE"/>
        </w:rPr>
      </w:pPr>
    </w:p>
    <w:p w:rsidR="004B60A9" w:rsidRPr="00806DFC" w:rsidRDefault="004B60A9" w:rsidP="004B60A9">
      <w:pPr>
        <w:numPr>
          <w:ilvl w:val="0"/>
          <w:numId w:val="3"/>
        </w:numPr>
        <w:spacing w:before="120" w:after="0" w:line="240" w:lineRule="auto"/>
        <w:contextualSpacing/>
        <w:jc w:val="both"/>
        <w:rPr>
          <w:rFonts w:eastAsia="Times New Roman"/>
          <w:color w:val="000000"/>
          <w:lang w:val="en-GB" w:eastAsia="de-DE"/>
        </w:rPr>
      </w:pPr>
      <w:r w:rsidRPr="00806DFC">
        <w:rPr>
          <w:rFonts w:eastAsia="Times New Roman"/>
          <w:color w:val="000000"/>
          <w:lang w:val="en-GB" w:eastAsia="de-DE"/>
        </w:rPr>
        <w:t>Products are subject to an anti-dumping/anti-subsidy measure:</w:t>
      </w:r>
    </w:p>
    <w:p w:rsidR="004B60A9" w:rsidRPr="00806DFC" w:rsidRDefault="004B60A9" w:rsidP="004B60A9">
      <w:pPr>
        <w:ind w:left="360"/>
        <w:rPr>
          <w:rFonts w:eastAsia="Times New Roman"/>
          <w:color w:val="000000"/>
          <w:lang w:val="en-GB" w:eastAsia="de-DE"/>
        </w:rPr>
      </w:pPr>
      <w:r w:rsidRPr="00806DFC">
        <w:rPr>
          <w:rFonts w:eastAsia="Times New Roman"/>
          <w:color w:val="000000"/>
          <w:lang w:val="en-GB" w:eastAsia="de-DE"/>
        </w:rPr>
        <w:t>Yes/No</w:t>
      </w:r>
      <w:r w:rsidRPr="00806DFC">
        <w:rPr>
          <w:rFonts w:eastAsia="Times New Roman"/>
          <w:color w:val="000000"/>
          <w:lang w:val="en-GB" w:eastAsia="de-DE"/>
        </w:rPr>
        <w:br/>
        <w:t>If yes, further explanation why a tariff suspension/quotas is requested:</w:t>
      </w:r>
    </w:p>
    <w:p w:rsidR="004B60A9" w:rsidRPr="00806DFC" w:rsidRDefault="004B60A9" w:rsidP="004B60A9">
      <w:pPr>
        <w:rPr>
          <w:rFonts w:eastAsia="Times New Roman"/>
          <w:vanish/>
          <w:color w:val="000000"/>
          <w:lang w:val="en-GB" w:eastAsia="de-DE"/>
        </w:rPr>
      </w:pPr>
    </w:p>
    <w:p w:rsidR="004B60A9" w:rsidRPr="00806DFC" w:rsidRDefault="004B60A9" w:rsidP="004B60A9">
      <w:pPr>
        <w:numPr>
          <w:ilvl w:val="0"/>
          <w:numId w:val="3"/>
        </w:numPr>
        <w:spacing w:before="120" w:after="0" w:line="240" w:lineRule="auto"/>
        <w:contextualSpacing/>
        <w:jc w:val="both"/>
        <w:rPr>
          <w:rFonts w:eastAsia="Times New Roman"/>
          <w:color w:val="FF0000"/>
          <w:lang w:val="en-GB" w:eastAsia="de-DE"/>
        </w:rPr>
      </w:pPr>
      <w:r w:rsidRPr="00806DFC">
        <w:rPr>
          <w:rFonts w:eastAsia="Times New Roman"/>
          <w:color w:val="000000"/>
          <w:lang w:val="en-GB" w:eastAsia="de-DE"/>
        </w:rPr>
        <w:t xml:space="preserve">Name and addresses of firms known in the EU approached with a view to the supply of identical, equivalent or substitute products (obligatory for quota requests): </w:t>
      </w:r>
      <w:r w:rsidRPr="00806DFC">
        <w:rPr>
          <w:rFonts w:eastAsia="Times New Roman"/>
          <w:color w:val="FF0000"/>
          <w:lang w:val="en-GB" w:eastAsia="de-DE"/>
        </w:rPr>
        <w:t>Please detail the efforts made to find EU production (“EU production does not exist”</w:t>
      </w:r>
      <w:r w:rsidRPr="00806DFC">
        <w:rPr>
          <w:rFonts w:eastAsia="Times New Roman"/>
          <w:b/>
          <w:color w:val="FF0000"/>
          <w:lang w:val="en-GB" w:eastAsia="de-DE"/>
        </w:rPr>
        <w:t xml:space="preserve"> </w:t>
      </w:r>
      <w:r w:rsidRPr="00806DFC">
        <w:rPr>
          <w:rFonts w:eastAsia="Times New Roman"/>
          <w:color w:val="FF0000"/>
          <w:lang w:val="en-GB" w:eastAsia="de-DE"/>
        </w:rPr>
        <w:t>is not an acceptable response)</w:t>
      </w:r>
      <w:r w:rsidR="00806DFC" w:rsidRPr="00806DFC">
        <w:rPr>
          <w:rFonts w:eastAsia="Times New Roman"/>
          <w:color w:val="FF0000"/>
          <w:lang w:val="en-GB" w:eastAsia="de-DE"/>
        </w:rPr>
        <w:t>.</w:t>
      </w:r>
    </w:p>
    <w:p w:rsidR="004B60A9" w:rsidRPr="00806DFC" w:rsidRDefault="004B60A9" w:rsidP="004B60A9">
      <w:pPr>
        <w:spacing w:before="120" w:after="0" w:line="240" w:lineRule="auto"/>
        <w:ind w:left="360"/>
        <w:contextualSpacing/>
        <w:jc w:val="both"/>
        <w:rPr>
          <w:color w:val="FF0000"/>
          <w:lang w:val="en-GB"/>
        </w:rPr>
      </w:pPr>
      <w:r w:rsidRPr="00806DFC">
        <w:rPr>
          <w:color w:val="FF0000"/>
          <w:lang w:val="en-GB"/>
        </w:rPr>
        <w:t xml:space="preserve">Please provide proof that the search for EU production was without result (for example </w:t>
      </w:r>
      <w:proofErr w:type="gramStart"/>
      <w:r w:rsidRPr="00806DFC">
        <w:rPr>
          <w:color w:val="FF0000"/>
          <w:lang w:val="en-GB"/>
        </w:rPr>
        <w:t>an</w:t>
      </w:r>
      <w:proofErr w:type="gramEnd"/>
      <w:r w:rsidRPr="00806DFC">
        <w:rPr>
          <w:color w:val="FF0000"/>
          <w:lang w:val="en-GB"/>
        </w:rPr>
        <w:t xml:space="preserve"> extract of the search conducted in the database “Directory of World Chemical Producers” (DWCP)).</w:t>
      </w:r>
    </w:p>
    <w:p w:rsidR="004B60A9" w:rsidRPr="00806DFC" w:rsidRDefault="004B60A9" w:rsidP="004B60A9">
      <w:pPr>
        <w:spacing w:before="120" w:after="0" w:line="240" w:lineRule="auto"/>
        <w:ind w:left="360"/>
        <w:contextualSpacing/>
        <w:jc w:val="both"/>
        <w:rPr>
          <w:lang w:val="en-GB"/>
        </w:rPr>
      </w:pPr>
      <w:r w:rsidRPr="00806DFC">
        <w:rPr>
          <w:lang w:val="en-GB"/>
        </w:rPr>
        <w:t>Dates and results of these approaches:</w:t>
      </w:r>
    </w:p>
    <w:p w:rsidR="004B60A9" w:rsidRPr="00806DFC" w:rsidRDefault="004B60A9" w:rsidP="004B60A9">
      <w:pPr>
        <w:ind w:left="360"/>
        <w:contextualSpacing/>
        <w:rPr>
          <w:rFonts w:eastAsia="Times New Roman"/>
          <w:color w:val="000000"/>
          <w:lang w:val="en-GB" w:eastAsia="de-DE"/>
        </w:rPr>
      </w:pPr>
      <w:r w:rsidRPr="00806DFC">
        <w:rPr>
          <w:rFonts w:eastAsia="Times New Roman"/>
          <w:color w:val="000000"/>
          <w:lang w:val="en-GB" w:eastAsia="de-DE"/>
        </w:rPr>
        <w:t>Reasons for the unsuitability of the products of these firms for the purpose in question:</w:t>
      </w:r>
    </w:p>
    <w:p w:rsidR="004B60A9" w:rsidRPr="00806DFC" w:rsidRDefault="004B60A9" w:rsidP="004B60A9">
      <w:pPr>
        <w:ind w:left="360"/>
        <w:contextualSpacing/>
        <w:rPr>
          <w:rFonts w:eastAsia="Times New Roman"/>
          <w:color w:val="000000"/>
          <w:lang w:val="en-GB" w:eastAsia="de-DE"/>
        </w:rPr>
      </w:pPr>
    </w:p>
    <w:p w:rsidR="004B60A9" w:rsidRPr="00806DFC" w:rsidRDefault="004B60A9" w:rsidP="004B60A9">
      <w:pPr>
        <w:numPr>
          <w:ilvl w:val="0"/>
          <w:numId w:val="3"/>
        </w:numPr>
        <w:contextualSpacing/>
        <w:rPr>
          <w:rFonts w:eastAsia="Times New Roman"/>
          <w:color w:val="000000"/>
          <w:lang w:val="en-GB" w:eastAsia="de-DE"/>
        </w:rPr>
      </w:pPr>
      <w:r w:rsidRPr="00806DFC">
        <w:rPr>
          <w:rFonts w:eastAsia="Times New Roman"/>
          <w:color w:val="000000"/>
          <w:lang w:val="en-GB" w:eastAsia="de-DE"/>
        </w:rPr>
        <w:t>Calculation of tariff quota volume:</w:t>
      </w:r>
    </w:p>
    <w:p w:rsidR="004B60A9" w:rsidRPr="00806DFC" w:rsidRDefault="004B60A9" w:rsidP="004B60A9">
      <w:pPr>
        <w:ind w:left="360"/>
        <w:contextualSpacing/>
        <w:rPr>
          <w:rFonts w:eastAsia="Times New Roman"/>
          <w:color w:val="000000"/>
          <w:lang w:val="en-GB" w:eastAsia="de-DE"/>
        </w:rPr>
      </w:pPr>
      <w:r w:rsidRPr="00806DFC">
        <w:rPr>
          <w:rFonts w:eastAsia="Times New Roman"/>
          <w:color w:val="000000"/>
          <w:lang w:val="en-GB" w:eastAsia="de-DE"/>
        </w:rPr>
        <w:t>Annual consumption of applicant</w:t>
      </w:r>
    </w:p>
    <w:p w:rsidR="004B60A9" w:rsidRPr="00806DFC" w:rsidRDefault="004B60A9" w:rsidP="004B60A9">
      <w:pPr>
        <w:ind w:left="360"/>
        <w:contextualSpacing/>
        <w:rPr>
          <w:rFonts w:eastAsia="Times New Roman"/>
          <w:color w:val="000000"/>
          <w:lang w:val="en-GB" w:eastAsia="de-DE"/>
        </w:rPr>
      </w:pPr>
      <w:r w:rsidRPr="00806DFC">
        <w:rPr>
          <w:rFonts w:eastAsia="Times New Roman"/>
          <w:color w:val="000000"/>
          <w:lang w:val="en-GB" w:eastAsia="de-DE"/>
        </w:rPr>
        <w:t>Annual EU production</w:t>
      </w:r>
    </w:p>
    <w:p w:rsidR="004B60A9" w:rsidRPr="00806DFC" w:rsidRDefault="004B60A9" w:rsidP="004B60A9">
      <w:pPr>
        <w:ind w:left="360"/>
        <w:contextualSpacing/>
        <w:rPr>
          <w:rFonts w:eastAsia="Times New Roman"/>
          <w:color w:val="000000"/>
          <w:lang w:val="en-GB" w:eastAsia="de-DE"/>
        </w:rPr>
      </w:pPr>
      <w:r w:rsidRPr="00806DFC">
        <w:rPr>
          <w:rFonts w:eastAsia="Times New Roman"/>
          <w:color w:val="000000"/>
          <w:lang w:val="en-GB" w:eastAsia="de-DE"/>
        </w:rPr>
        <w:t>Requested tariff quota volume:</w:t>
      </w:r>
    </w:p>
    <w:p w:rsidR="004B60A9" w:rsidRPr="00806DFC" w:rsidRDefault="004B60A9" w:rsidP="004B60A9">
      <w:pPr>
        <w:ind w:left="360"/>
        <w:contextualSpacing/>
        <w:rPr>
          <w:rFonts w:eastAsia="Times New Roman"/>
          <w:color w:val="000000"/>
          <w:lang w:val="en-GB" w:eastAsia="de-DE"/>
        </w:rPr>
      </w:pPr>
    </w:p>
    <w:p w:rsidR="004B60A9" w:rsidRPr="00806DFC" w:rsidRDefault="004B60A9" w:rsidP="004B60A9">
      <w:pPr>
        <w:numPr>
          <w:ilvl w:val="0"/>
          <w:numId w:val="3"/>
        </w:numPr>
        <w:contextualSpacing/>
        <w:rPr>
          <w:rFonts w:eastAsia="Times New Roman"/>
          <w:color w:val="000000"/>
          <w:lang w:val="en-GB" w:eastAsia="de-DE"/>
        </w:rPr>
      </w:pPr>
      <w:r w:rsidRPr="00806DFC">
        <w:rPr>
          <w:rFonts w:eastAsia="Times New Roman"/>
          <w:color w:val="000000"/>
          <w:lang w:val="en-GB" w:eastAsia="de-DE"/>
        </w:rPr>
        <w:t>Special remarks:</w:t>
      </w:r>
    </w:p>
    <w:p w:rsidR="004B60A9" w:rsidRPr="00806DFC" w:rsidRDefault="004B60A9" w:rsidP="004B60A9">
      <w:pPr>
        <w:numPr>
          <w:ilvl w:val="0"/>
          <w:numId w:val="4"/>
        </w:numPr>
        <w:contextualSpacing/>
        <w:rPr>
          <w:rFonts w:eastAsia="Times New Roman"/>
          <w:color w:val="000000"/>
          <w:lang w:val="en-GB" w:eastAsia="de-DE"/>
        </w:rPr>
      </w:pPr>
      <w:r w:rsidRPr="00806DFC">
        <w:rPr>
          <w:rFonts w:eastAsia="Times New Roman"/>
          <w:color w:val="000000"/>
          <w:lang w:val="en-GB" w:eastAsia="de-DE"/>
        </w:rPr>
        <w:t>indication of similar tariff suspensions or quotas:</w:t>
      </w:r>
    </w:p>
    <w:p w:rsidR="004B60A9" w:rsidRPr="00806DFC" w:rsidRDefault="004B60A9" w:rsidP="004B60A9">
      <w:pPr>
        <w:numPr>
          <w:ilvl w:val="0"/>
          <w:numId w:val="4"/>
        </w:numPr>
        <w:contextualSpacing/>
        <w:rPr>
          <w:rFonts w:eastAsia="Times New Roman"/>
          <w:color w:val="000000"/>
          <w:lang w:val="en-GB" w:eastAsia="de-DE"/>
        </w:rPr>
      </w:pPr>
      <w:r w:rsidRPr="00806DFC">
        <w:rPr>
          <w:rFonts w:eastAsia="Times New Roman"/>
          <w:color w:val="000000"/>
          <w:lang w:val="en-GB" w:eastAsia="de-DE"/>
        </w:rPr>
        <w:t>indication of existing binding tariff information:</w:t>
      </w:r>
    </w:p>
    <w:p w:rsidR="004B60A9" w:rsidRPr="00806DFC" w:rsidRDefault="004B60A9" w:rsidP="004B60A9">
      <w:pPr>
        <w:numPr>
          <w:ilvl w:val="0"/>
          <w:numId w:val="4"/>
        </w:numPr>
        <w:contextualSpacing/>
        <w:rPr>
          <w:rFonts w:eastAsia="Times New Roman"/>
          <w:color w:val="000000"/>
          <w:lang w:val="en-GB" w:eastAsia="de-DE"/>
        </w:rPr>
      </w:pPr>
      <w:r w:rsidRPr="00806DFC">
        <w:rPr>
          <w:rFonts w:eastAsia="Times New Roman"/>
          <w:color w:val="000000"/>
          <w:lang w:val="en-GB" w:eastAsia="de-DE"/>
        </w:rPr>
        <w:t>other remarks:</w:t>
      </w:r>
    </w:p>
    <w:p w:rsidR="004B60A9" w:rsidRPr="00806DFC" w:rsidRDefault="004B60A9" w:rsidP="004B60A9">
      <w:pPr>
        <w:rPr>
          <w:rFonts w:eastAsia="Times New Roman"/>
          <w:color w:val="000000"/>
          <w:lang w:val="en-GB" w:eastAsia="de-DE"/>
        </w:rPr>
      </w:pPr>
      <w:r w:rsidRPr="00806DFC">
        <w:rPr>
          <w:rFonts w:eastAsia="Times New Roman"/>
          <w:color w:val="000000"/>
          <w:lang w:val="en-GB" w:eastAsia="de-DE"/>
        </w:rPr>
        <w:br w:type="page"/>
      </w:r>
    </w:p>
    <w:p w:rsidR="004B60A9" w:rsidRPr="00806DFC" w:rsidRDefault="004B60A9" w:rsidP="004B60A9">
      <w:pPr>
        <w:rPr>
          <w:rFonts w:eastAsia="Times New Roman"/>
          <w:color w:val="000000"/>
          <w:lang w:val="en-GB" w:eastAsia="de-DE"/>
        </w:rPr>
      </w:pPr>
    </w:p>
    <w:p w:rsidR="004B60A9" w:rsidRPr="00806DFC" w:rsidRDefault="004B60A9" w:rsidP="00806DFC">
      <w:pPr>
        <w:spacing w:before="240" w:after="120"/>
        <w:jc w:val="center"/>
        <w:rPr>
          <w:rFonts w:eastAsia="Times New Roman"/>
          <w:b/>
          <w:bCs/>
          <w:color w:val="000000"/>
          <w:lang w:val="en-GB" w:eastAsia="de-DE"/>
        </w:rPr>
      </w:pPr>
      <w:r w:rsidRPr="00806DFC">
        <w:rPr>
          <w:rFonts w:eastAsia="Times New Roman"/>
          <w:b/>
          <w:bCs/>
          <w:color w:val="000000"/>
          <w:lang w:val="en-GB" w:eastAsia="de-DE"/>
        </w:rPr>
        <w:t>REQUEST FOR TARIFF SUSPENSION/TARIFF QUOTA (Delete inappropriate measure)</w:t>
      </w:r>
    </w:p>
    <w:p w:rsidR="004B60A9" w:rsidRPr="00806DFC" w:rsidRDefault="004B60A9" w:rsidP="00806DFC">
      <w:pPr>
        <w:spacing w:before="240" w:after="120"/>
        <w:jc w:val="center"/>
        <w:rPr>
          <w:rFonts w:eastAsia="Times New Roman"/>
          <w:b/>
          <w:bCs/>
          <w:color w:val="000000"/>
          <w:lang w:val="en-GB" w:eastAsia="de-DE"/>
        </w:rPr>
      </w:pPr>
      <w:r w:rsidRPr="00806DFC">
        <w:rPr>
          <w:rFonts w:eastAsia="Times New Roman"/>
          <w:b/>
          <w:bCs/>
          <w:color w:val="000000"/>
          <w:lang w:val="en-GB" w:eastAsia="de-DE"/>
        </w:rPr>
        <w:t>(Member State</w:t>
      </w:r>
      <w:proofErr w:type="gramStart"/>
      <w:r w:rsidRPr="00806DFC">
        <w:rPr>
          <w:rFonts w:eastAsia="Times New Roman"/>
          <w:b/>
          <w:bCs/>
          <w:color w:val="000000"/>
          <w:lang w:val="en-GB" w:eastAsia="de-DE"/>
        </w:rPr>
        <w:t>: )</w:t>
      </w:r>
      <w:proofErr w:type="gramEnd"/>
    </w:p>
    <w:p w:rsidR="004B60A9" w:rsidRPr="00806DFC" w:rsidRDefault="004B60A9" w:rsidP="00806DFC">
      <w:pPr>
        <w:spacing w:before="240" w:after="120"/>
        <w:jc w:val="center"/>
        <w:rPr>
          <w:rFonts w:eastAsia="Times New Roman"/>
          <w:b/>
          <w:bCs/>
          <w:color w:val="000000"/>
          <w:sz w:val="28"/>
          <w:lang w:val="en-GB" w:eastAsia="de-DE"/>
        </w:rPr>
      </w:pPr>
      <w:r w:rsidRPr="00806DFC">
        <w:rPr>
          <w:rFonts w:eastAsia="Times New Roman"/>
          <w:b/>
          <w:bCs/>
          <w:color w:val="000000"/>
          <w:sz w:val="28"/>
          <w:lang w:val="en-GB" w:eastAsia="de-DE"/>
        </w:rPr>
        <w:t>Part III</w:t>
      </w:r>
    </w:p>
    <w:p w:rsidR="004B60A9" w:rsidRPr="00806DFC" w:rsidRDefault="004B60A9" w:rsidP="00806DFC">
      <w:pPr>
        <w:spacing w:before="240" w:after="120"/>
        <w:jc w:val="center"/>
        <w:rPr>
          <w:rFonts w:eastAsia="Times New Roman"/>
          <w:b/>
          <w:bCs/>
          <w:color w:val="000000"/>
          <w:lang w:val="en-GB" w:eastAsia="de-DE"/>
        </w:rPr>
      </w:pPr>
      <w:r w:rsidRPr="00806DFC">
        <w:rPr>
          <w:rFonts w:eastAsia="Times New Roman"/>
          <w:b/>
          <w:bCs/>
          <w:color w:val="000000"/>
          <w:lang w:val="en-GB" w:eastAsia="de-DE"/>
        </w:rPr>
        <w:t>(</w:t>
      </w:r>
      <w:proofErr w:type="gramStart"/>
      <w:r w:rsidRPr="00806DFC">
        <w:rPr>
          <w:rFonts w:eastAsia="Times New Roman"/>
          <w:b/>
          <w:bCs/>
          <w:color w:val="000000"/>
          <w:lang w:val="en-GB" w:eastAsia="de-DE"/>
        </w:rPr>
        <w:t>for</w:t>
      </w:r>
      <w:proofErr w:type="gramEnd"/>
      <w:r w:rsidRPr="00806DFC">
        <w:rPr>
          <w:rFonts w:eastAsia="Times New Roman"/>
          <w:b/>
          <w:bCs/>
          <w:color w:val="000000"/>
          <w:lang w:val="en-GB" w:eastAsia="de-DE"/>
        </w:rPr>
        <w:t xml:space="preserve"> Commission only)</w:t>
      </w:r>
    </w:p>
    <w:tbl>
      <w:tblPr>
        <w:tblW w:w="5000" w:type="pct"/>
        <w:tblCellSpacing w:w="0" w:type="dxa"/>
        <w:tblCellMar>
          <w:left w:w="0" w:type="dxa"/>
          <w:right w:w="0" w:type="dxa"/>
        </w:tblCellMar>
        <w:tblLook w:val="04A0" w:firstRow="1" w:lastRow="0" w:firstColumn="1" w:lastColumn="0" w:noHBand="0" w:noVBand="1"/>
      </w:tblPr>
      <w:tblGrid>
        <w:gridCol w:w="1136"/>
        <w:gridCol w:w="8224"/>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11.</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Request submitted by:</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Address:</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Tel./Fax:</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E-mail:</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79"/>
        <w:gridCol w:w="90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12.</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 xml:space="preserve"> Anticipated annual imports for 20XX (first year of the validity period requested):</w:t>
            </w:r>
          </w:p>
          <w:tbl>
            <w:tblPr>
              <w:tblW w:w="5000" w:type="pct"/>
              <w:tblCellSpacing w:w="0" w:type="dxa"/>
              <w:tblCellMar>
                <w:left w:w="0" w:type="dxa"/>
                <w:right w:w="0" w:type="dxa"/>
              </w:tblCellMar>
              <w:tblLook w:val="04A0" w:firstRow="1" w:lastRow="0" w:firstColumn="1" w:lastColumn="0" w:noHBand="0" w:noVBand="1"/>
            </w:tblPr>
            <w:tblGrid>
              <w:gridCol w:w="272"/>
              <w:gridCol w:w="8809"/>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w:t>
                  </w:r>
                </w:p>
              </w:tc>
              <w:tc>
                <w:tcPr>
                  <w:tcW w:w="0" w:type="auto"/>
                  <w:hideMark/>
                </w:tcPr>
                <w:p w:rsidR="004B60A9" w:rsidRPr="00806DFC" w:rsidRDefault="004B60A9" w:rsidP="004B60A9">
                  <w:pPr>
                    <w:spacing w:before="120"/>
                    <w:jc w:val="both"/>
                    <w:rPr>
                      <w:rFonts w:eastAsia="Times New Roman"/>
                      <w:color w:val="000000"/>
                      <w:lang w:val="en-GB" w:eastAsia="de-DE"/>
                    </w:rPr>
                  </w:pPr>
                  <w:proofErr w:type="gramStart"/>
                  <w:r w:rsidRPr="00806DFC">
                    <w:rPr>
                      <w:rFonts w:eastAsia="Times New Roman"/>
                      <w:color w:val="000000"/>
                      <w:lang w:val="en-GB" w:eastAsia="de-DE"/>
                    </w:rPr>
                    <w:t>value</w:t>
                  </w:r>
                  <w:proofErr w:type="gramEnd"/>
                  <w:r w:rsidRPr="00806DFC">
                    <w:rPr>
                      <w:rFonts w:eastAsia="Times New Roman"/>
                      <w:color w:val="000000"/>
                      <w:lang w:val="en-GB" w:eastAsia="de-DE"/>
                    </w:rPr>
                    <w:t xml:space="preserve"> (in EUR): </w:t>
                  </w:r>
                  <w:r w:rsidRPr="00806DFC">
                    <w:rPr>
                      <w:rFonts w:eastAsia="Times New Roman"/>
                      <w:color w:val="FF0000"/>
                      <w:lang w:val="en-GB" w:eastAsia="de-DE"/>
                    </w:rPr>
                    <w:t>Please type the amount without spaces, dots or commas.</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00"/>
              <w:gridCol w:w="88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w:t>
                  </w:r>
                </w:p>
              </w:tc>
              <w:tc>
                <w:tcPr>
                  <w:tcW w:w="0" w:type="auto"/>
                  <w:hideMark/>
                </w:tcPr>
                <w:p w:rsidR="004B60A9" w:rsidRPr="00806DFC" w:rsidRDefault="004B60A9" w:rsidP="004B60A9">
                  <w:pPr>
                    <w:spacing w:before="120"/>
                    <w:jc w:val="both"/>
                    <w:rPr>
                      <w:rFonts w:eastAsia="Times New Roman"/>
                      <w:color w:val="000000"/>
                      <w:lang w:val="en-GB" w:eastAsia="de-DE"/>
                    </w:rPr>
                  </w:pPr>
                  <w:proofErr w:type="gramStart"/>
                  <w:r w:rsidRPr="00806DFC">
                    <w:rPr>
                      <w:rFonts w:eastAsia="Times New Roman"/>
                      <w:color w:val="000000"/>
                      <w:lang w:val="en-GB" w:eastAsia="de-DE"/>
                    </w:rPr>
                    <w:t>quantity</w:t>
                  </w:r>
                  <w:proofErr w:type="gramEnd"/>
                  <w:r w:rsidRPr="00806DFC">
                    <w:rPr>
                      <w:rFonts w:eastAsia="Times New Roman"/>
                      <w:color w:val="000000"/>
                      <w:lang w:val="en-GB" w:eastAsia="de-DE"/>
                    </w:rPr>
                    <w:t xml:space="preserve"> (in weight and supplementary unit if applicable for the CN code in question): </w:t>
                  </w:r>
                  <w:r w:rsidRPr="00806DFC">
                    <w:rPr>
                      <w:rFonts w:eastAsia="Times New Roman"/>
                      <w:color w:val="FF0000"/>
                      <w:lang w:val="en-GB" w:eastAsia="de-DE"/>
                    </w:rPr>
                    <w:t>Please type the amount without spaces, dots or commas.</w:t>
                  </w:r>
                </w:p>
              </w:tc>
            </w:tr>
          </w:tbl>
          <w:p w:rsidR="004B60A9" w:rsidRPr="00806DFC" w:rsidRDefault="004B60A9" w:rsidP="004B60A9">
            <w:pPr>
              <w:rPr>
                <w:rFonts w:eastAsia="Times New Roman"/>
                <w:color w:val="000000"/>
                <w:lang w:val="en-GB" w:eastAsia="de-DE"/>
              </w:rPr>
            </w:pP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79"/>
        <w:gridCol w:w="90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13.</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 xml:space="preserve"> Current imports (for 20XX — 2 year) (year preceding the year in which the request is made):</w:t>
            </w:r>
          </w:p>
          <w:tbl>
            <w:tblPr>
              <w:tblW w:w="5000" w:type="pct"/>
              <w:tblCellSpacing w:w="0" w:type="dxa"/>
              <w:tblCellMar>
                <w:left w:w="0" w:type="dxa"/>
                <w:right w:w="0" w:type="dxa"/>
              </w:tblCellMar>
              <w:tblLook w:val="04A0" w:firstRow="1" w:lastRow="0" w:firstColumn="1" w:lastColumn="0" w:noHBand="0" w:noVBand="1"/>
            </w:tblPr>
            <w:tblGrid>
              <w:gridCol w:w="272"/>
              <w:gridCol w:w="8809"/>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w:t>
                  </w:r>
                </w:p>
              </w:tc>
              <w:tc>
                <w:tcPr>
                  <w:tcW w:w="0" w:type="auto"/>
                  <w:hideMark/>
                </w:tcPr>
                <w:p w:rsidR="004B60A9" w:rsidRPr="00806DFC" w:rsidRDefault="004B60A9" w:rsidP="004B60A9">
                  <w:pPr>
                    <w:spacing w:before="120"/>
                    <w:jc w:val="both"/>
                    <w:rPr>
                      <w:rFonts w:eastAsia="Times New Roman"/>
                      <w:color w:val="000000"/>
                      <w:lang w:val="en-GB" w:eastAsia="de-DE"/>
                    </w:rPr>
                  </w:pPr>
                  <w:proofErr w:type="gramStart"/>
                  <w:r w:rsidRPr="00806DFC">
                    <w:rPr>
                      <w:rFonts w:eastAsia="Times New Roman"/>
                      <w:color w:val="000000"/>
                      <w:lang w:val="en-GB" w:eastAsia="de-DE"/>
                    </w:rPr>
                    <w:t>value</w:t>
                  </w:r>
                  <w:proofErr w:type="gramEnd"/>
                  <w:r w:rsidRPr="00806DFC">
                    <w:rPr>
                      <w:rFonts w:eastAsia="Times New Roman"/>
                      <w:color w:val="000000"/>
                      <w:lang w:val="en-GB" w:eastAsia="de-DE"/>
                    </w:rPr>
                    <w:t xml:space="preserve"> (in EUR): </w:t>
                  </w:r>
                  <w:r w:rsidRPr="00806DFC">
                    <w:rPr>
                      <w:rFonts w:eastAsia="Times New Roman"/>
                      <w:color w:val="FF0000"/>
                      <w:lang w:val="en-GB" w:eastAsia="de-DE"/>
                    </w:rPr>
                    <w:t>Please type the amount without spaces, dots or commas.</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00"/>
              <w:gridCol w:w="88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w:t>
                  </w:r>
                </w:p>
              </w:tc>
              <w:tc>
                <w:tcPr>
                  <w:tcW w:w="0" w:type="auto"/>
                  <w:hideMark/>
                </w:tcPr>
                <w:p w:rsidR="004B60A9" w:rsidRPr="00806DFC" w:rsidRDefault="004B60A9" w:rsidP="004B60A9">
                  <w:pPr>
                    <w:spacing w:before="120"/>
                    <w:jc w:val="both"/>
                    <w:rPr>
                      <w:rFonts w:eastAsia="Times New Roman"/>
                      <w:color w:val="000000"/>
                      <w:lang w:val="en-GB" w:eastAsia="de-DE"/>
                    </w:rPr>
                  </w:pPr>
                  <w:proofErr w:type="gramStart"/>
                  <w:r w:rsidRPr="00806DFC">
                    <w:rPr>
                      <w:rFonts w:eastAsia="Times New Roman"/>
                      <w:color w:val="000000"/>
                      <w:lang w:val="en-GB" w:eastAsia="de-DE"/>
                    </w:rPr>
                    <w:t>quantity</w:t>
                  </w:r>
                  <w:proofErr w:type="gramEnd"/>
                  <w:r w:rsidRPr="00806DFC">
                    <w:rPr>
                      <w:rFonts w:eastAsia="Times New Roman"/>
                      <w:color w:val="000000"/>
                      <w:lang w:val="en-GB" w:eastAsia="de-DE"/>
                    </w:rPr>
                    <w:t xml:space="preserve"> (in weight and supplementary unit if applicable for the CN code in question): </w:t>
                  </w:r>
                  <w:r w:rsidRPr="00806DFC">
                    <w:rPr>
                      <w:rFonts w:eastAsia="Times New Roman"/>
                      <w:color w:val="FF0000"/>
                      <w:lang w:val="en-GB" w:eastAsia="de-DE"/>
                    </w:rPr>
                    <w:t>Please type the amount without spaces, dots or commas.</w:t>
                  </w:r>
                </w:p>
              </w:tc>
            </w:tr>
          </w:tbl>
          <w:p w:rsidR="004B60A9" w:rsidRPr="00806DFC" w:rsidRDefault="004B60A9" w:rsidP="004B60A9">
            <w:pPr>
              <w:rPr>
                <w:rFonts w:eastAsia="Times New Roman"/>
                <w:color w:val="000000"/>
                <w:lang w:val="en-GB" w:eastAsia="de-DE"/>
              </w:rPr>
            </w:pP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79"/>
        <w:gridCol w:w="90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14.</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 xml:space="preserve"> Applicable duty rate at the time of the request (including preferential agreements, free trade agreements, if they exist for the origin of the requested goods):</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Third country duty rate:</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Preferential duty rate applicable: yes/no (if yes, duty rate: …)</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422"/>
        <w:gridCol w:w="8938"/>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15.</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Estimated uncollected customs duties (in EUR) on an annual basis:</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973"/>
        <w:gridCol w:w="8387"/>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16.</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Origin of requested goods:</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Name of non-EU producer:</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Country:</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627"/>
        <w:gridCol w:w="8733"/>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17.</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Names and addresses of the user in the EU:</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lastRenderedPageBreak/>
              <w:t>Address:</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Tel./Fax:</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E-mail:</w:t>
            </w:r>
          </w:p>
        </w:tc>
      </w:tr>
    </w:tbl>
    <w:p w:rsidR="004B60A9" w:rsidRPr="00806DFC" w:rsidRDefault="004B60A9" w:rsidP="004B60A9">
      <w:pPr>
        <w:rPr>
          <w:rFonts w:eastAsia="Times New Roman"/>
          <w:vanish/>
          <w:color w:val="000000"/>
          <w:lang w:val="en-GB" w:eastAsia="de-DE"/>
        </w:rPr>
      </w:pPr>
    </w:p>
    <w:tbl>
      <w:tblPr>
        <w:tblW w:w="5000" w:type="pct"/>
        <w:tblCellSpacing w:w="0" w:type="dxa"/>
        <w:tblCellMar>
          <w:left w:w="0" w:type="dxa"/>
          <w:right w:w="0" w:type="dxa"/>
        </w:tblCellMar>
        <w:tblLook w:val="04A0" w:firstRow="1" w:lastRow="0" w:firstColumn="1" w:lastColumn="0" w:noHBand="0" w:noVBand="1"/>
      </w:tblPr>
      <w:tblGrid>
        <w:gridCol w:w="279"/>
        <w:gridCol w:w="9081"/>
      </w:tblGrid>
      <w:tr w:rsidR="004B60A9" w:rsidRPr="00806DFC" w:rsidTr="00CB3876">
        <w:trPr>
          <w:tblCellSpacing w:w="0" w:type="dxa"/>
        </w:trPr>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18.</w:t>
            </w:r>
          </w:p>
        </w:tc>
        <w:tc>
          <w:tcPr>
            <w:tcW w:w="0" w:type="auto"/>
            <w:hideMark/>
          </w:tcPr>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 xml:space="preserve"> Declaration by the interested party that the imported products are not the subject of an exclusive trading agreement (join extra sheet— see Annex II to this communication) (obligatory)</w:t>
            </w:r>
          </w:p>
        </w:tc>
      </w:tr>
    </w:tbl>
    <w:p w:rsidR="004B60A9" w:rsidRPr="00806DFC" w:rsidRDefault="004B60A9" w:rsidP="004B60A9">
      <w:pPr>
        <w:spacing w:before="120"/>
        <w:jc w:val="both"/>
        <w:rPr>
          <w:rFonts w:eastAsia="Times New Roman"/>
          <w:color w:val="000000"/>
          <w:lang w:val="en-GB" w:eastAsia="de-DE"/>
        </w:rPr>
      </w:pPr>
      <w:r w:rsidRPr="00806DFC">
        <w:rPr>
          <w:rFonts w:eastAsia="Times New Roman"/>
          <w:i/>
          <w:iCs/>
          <w:color w:val="000000"/>
          <w:lang w:val="en-GB" w:eastAsia="de-DE"/>
        </w:rPr>
        <w:t>Annexes (products data sheets, explanatory leaflets, brochures, etc.)</w:t>
      </w:r>
      <w:r w:rsidRPr="00806DFC">
        <w:rPr>
          <w:rFonts w:eastAsia="Times New Roman"/>
          <w:color w:val="000000"/>
          <w:lang w:val="en-GB" w:eastAsia="de-DE"/>
        </w:rPr>
        <w:t xml:space="preserve"> </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Number of pages:</w:t>
      </w:r>
    </w:p>
    <w:p w:rsidR="004B60A9" w:rsidRPr="00806DFC" w:rsidRDefault="004B60A9" w:rsidP="004B60A9">
      <w:pPr>
        <w:spacing w:before="120"/>
        <w:jc w:val="both"/>
        <w:rPr>
          <w:rFonts w:eastAsia="Times New Roman"/>
          <w:b/>
          <w:i/>
          <w:color w:val="000000"/>
          <w:lang w:val="en-GB" w:eastAsia="de-DE"/>
        </w:rPr>
      </w:pPr>
      <w:r w:rsidRPr="00806DFC">
        <w:rPr>
          <w:rFonts w:eastAsia="Times New Roman"/>
          <w:b/>
          <w:i/>
          <w:iCs/>
          <w:color w:val="000000"/>
          <w:lang w:val="en-GB" w:eastAsia="de-DE"/>
        </w:rPr>
        <w:t>NB:</w:t>
      </w:r>
      <w:r w:rsidRPr="00806DFC">
        <w:rPr>
          <w:rFonts w:eastAsia="Times New Roman"/>
          <w:b/>
          <w:i/>
          <w:color w:val="000000"/>
          <w:lang w:val="en-GB" w:eastAsia="de-DE"/>
        </w:rPr>
        <w:t xml:space="preserve"> If any of the items of information in part II or III is confidential, separate pages, clearly labelled as such, have to be added. The level of confidentiality needs to be specified also on the cover page.</w:t>
      </w:r>
    </w:p>
    <w:p w:rsidR="004B60A9" w:rsidRPr="00806DFC" w:rsidRDefault="00C36F69" w:rsidP="004B60A9">
      <w:pPr>
        <w:spacing w:before="120" w:after="120"/>
        <w:rPr>
          <w:rFonts w:eastAsia="Times New Roman"/>
          <w:color w:val="000000"/>
          <w:lang w:val="en-GB" w:eastAsia="de-DE"/>
        </w:rPr>
      </w:pPr>
      <w:r w:rsidRPr="00806DFC">
        <w:rPr>
          <w:rFonts w:eastAsia="Times New Roman"/>
          <w:color w:val="000000"/>
          <w:lang w:val="en-GB" w:eastAsia="de-DE"/>
        </w:rPr>
        <w:pict>
          <v:rect id="_x0000_i1025" style="width:43.2pt;height:.75pt" o:hrpct="100" o:hralign="center" o:hrstd="t" o:hrnoshade="t" o:hr="t" fillcolor="black" stroked="f"/>
        </w:pict>
      </w:r>
    </w:p>
    <w:p w:rsidR="004B60A9" w:rsidRPr="00806DFC" w:rsidRDefault="004B60A9" w:rsidP="004B60A9">
      <w:pPr>
        <w:rPr>
          <w:rFonts w:eastAsia="Times New Roman"/>
          <w:b/>
          <w:bCs/>
          <w:color w:val="000000"/>
          <w:lang w:val="en-GB" w:eastAsia="de-DE"/>
        </w:rPr>
      </w:pPr>
      <w:r w:rsidRPr="00806DFC">
        <w:rPr>
          <w:rFonts w:eastAsia="Times New Roman"/>
          <w:b/>
          <w:bCs/>
          <w:color w:val="000000"/>
          <w:lang w:val="en-GB" w:eastAsia="de-DE"/>
        </w:rPr>
        <w:br w:type="page"/>
      </w:r>
      <w:bookmarkStart w:id="0" w:name="_GoBack"/>
      <w:bookmarkEnd w:id="0"/>
    </w:p>
    <w:p w:rsidR="004B60A9" w:rsidRPr="00806DFC" w:rsidRDefault="004B60A9" w:rsidP="004B60A9">
      <w:pPr>
        <w:spacing w:before="240" w:after="120"/>
        <w:jc w:val="center"/>
        <w:rPr>
          <w:rFonts w:eastAsia="Times New Roman"/>
          <w:b/>
          <w:bCs/>
          <w:color w:val="000000"/>
          <w:lang w:val="en-GB" w:eastAsia="de-DE"/>
        </w:rPr>
      </w:pPr>
      <w:r w:rsidRPr="00806DFC">
        <w:rPr>
          <w:rFonts w:eastAsia="Times New Roman"/>
          <w:b/>
          <w:bCs/>
          <w:color w:val="000000"/>
          <w:lang w:val="en-GB" w:eastAsia="de-DE"/>
        </w:rPr>
        <w:lastRenderedPageBreak/>
        <w:t>ANNEX II</w:t>
      </w:r>
    </w:p>
    <w:p w:rsidR="004B60A9" w:rsidRPr="00806DFC" w:rsidRDefault="004B60A9" w:rsidP="004B60A9">
      <w:pPr>
        <w:spacing w:before="120"/>
        <w:jc w:val="both"/>
        <w:rPr>
          <w:rFonts w:eastAsia="Times New Roman"/>
          <w:color w:val="000000"/>
          <w:lang w:val="en-GB" w:eastAsia="de-DE"/>
        </w:rPr>
      </w:pPr>
      <w:r w:rsidRPr="00806DFC">
        <w:rPr>
          <w:rFonts w:eastAsia="Times New Roman"/>
          <w:b/>
          <w:bCs/>
          <w:color w:val="000000"/>
          <w:lang w:val="en-GB" w:eastAsia="de-DE"/>
        </w:rPr>
        <w:t>Form for:</w:t>
      </w:r>
      <w:r w:rsidRPr="00806DFC">
        <w:rPr>
          <w:rFonts w:eastAsia="Times New Roman"/>
          <w:color w:val="000000"/>
          <w:lang w:val="en-GB" w:eastAsia="de-DE"/>
        </w:rPr>
        <w:t xml:space="preserve"> </w:t>
      </w:r>
    </w:p>
    <w:p w:rsidR="004B60A9" w:rsidRPr="00806DFC" w:rsidRDefault="004B60A9" w:rsidP="004B60A9">
      <w:pPr>
        <w:spacing w:before="240" w:after="120"/>
        <w:jc w:val="both"/>
        <w:rPr>
          <w:rFonts w:eastAsia="Times New Roman"/>
          <w:b/>
          <w:bCs/>
          <w:color w:val="000000"/>
          <w:lang w:val="en-GB" w:eastAsia="de-DE"/>
        </w:rPr>
      </w:pPr>
      <w:r w:rsidRPr="00806DFC">
        <w:rPr>
          <w:rFonts w:eastAsia="Times New Roman"/>
          <w:b/>
          <w:bCs/>
          <w:color w:val="000000"/>
          <w:lang w:val="en-GB" w:eastAsia="de-DE"/>
        </w:rPr>
        <w:t xml:space="preserve">DECLARATION OF NON-EXISTENCE OF AN EXCLUSIVE TRADING AGREEMENT </w:t>
      </w:r>
      <w:hyperlink r:id="rId7" w:anchor="ntr1-C_2011363EN.01001401-E0001" w:history="1">
        <w:r w:rsidRPr="00806DFC">
          <w:rPr>
            <w:rFonts w:eastAsia="Times New Roman"/>
            <w:b/>
            <w:bCs/>
            <w:color w:val="0000FF"/>
            <w:u w:val="single"/>
            <w:lang w:val="en-GB" w:eastAsia="de-DE"/>
          </w:rPr>
          <w:t> (</w:t>
        </w:r>
        <w:r w:rsidRPr="00806DFC">
          <w:rPr>
            <w:rFonts w:eastAsia="Times New Roman"/>
            <w:b/>
            <w:bCs/>
            <w:color w:val="0000FF"/>
            <w:sz w:val="17"/>
            <w:szCs w:val="17"/>
            <w:u w:val="single"/>
            <w:vertAlign w:val="superscript"/>
            <w:lang w:val="en-GB" w:eastAsia="de-DE"/>
          </w:rPr>
          <w:t>1</w:t>
        </w:r>
        <w:r w:rsidRPr="00806DFC">
          <w:rPr>
            <w:rFonts w:eastAsia="Times New Roman"/>
            <w:b/>
            <w:bCs/>
            <w:color w:val="0000FF"/>
            <w:u w:val="single"/>
            <w:lang w:val="en-GB" w:eastAsia="de-DE"/>
          </w:rPr>
          <w:t>)</w:t>
        </w:r>
      </w:hyperlink>
      <w:r w:rsidRPr="00806DFC">
        <w:rPr>
          <w:rFonts w:eastAsia="Times New Roman"/>
          <w:b/>
          <w:bCs/>
          <w:color w:val="000000"/>
          <w:lang w:val="en-GB" w:eastAsia="de-DE"/>
        </w:rPr>
        <w:t xml:space="preserve"> </w:t>
      </w:r>
      <w:r w:rsidRPr="00806DFC">
        <w:rPr>
          <w:lang w:val="en-GB"/>
        </w:rPr>
        <w:t>all fields are obligatory</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Name:</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Address:</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Tel</w:t>
      </w:r>
      <w:proofErr w:type="gramStart"/>
      <w:r w:rsidRPr="00806DFC">
        <w:rPr>
          <w:rFonts w:eastAsia="Times New Roman"/>
          <w:color w:val="000000"/>
          <w:lang w:val="en-GB" w:eastAsia="de-DE"/>
        </w:rPr>
        <w:t>./</w:t>
      </w:r>
      <w:proofErr w:type="gramEnd"/>
      <w:r w:rsidRPr="00806DFC">
        <w:rPr>
          <w:rFonts w:eastAsia="Times New Roman"/>
          <w:color w:val="000000"/>
          <w:lang w:val="en-GB" w:eastAsia="de-DE"/>
        </w:rPr>
        <w:t>Fax:</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E-mail:</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Name and function of signatory:</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I herewith declare, on behalf of (company's name) that the following product(s)</w:t>
      </w:r>
    </w:p>
    <w:p w:rsidR="004B60A9" w:rsidRPr="00806DFC" w:rsidRDefault="004B60A9" w:rsidP="004B60A9">
      <w:pPr>
        <w:spacing w:before="120"/>
        <w:jc w:val="both"/>
        <w:rPr>
          <w:rFonts w:eastAsia="Times New Roman"/>
          <w:lang w:val="en-GB" w:eastAsia="de-DE"/>
        </w:rPr>
      </w:pPr>
      <w:r w:rsidRPr="00806DFC">
        <w:rPr>
          <w:rFonts w:eastAsia="Times New Roman"/>
          <w:color w:val="000000"/>
          <w:lang w:val="en-GB" w:eastAsia="de-DE"/>
        </w:rPr>
        <w:t>(</w:t>
      </w:r>
      <w:proofErr w:type="gramStart"/>
      <w:r w:rsidRPr="00806DFC">
        <w:rPr>
          <w:rFonts w:eastAsia="Times New Roman"/>
          <w:color w:val="000000"/>
          <w:lang w:val="en-GB" w:eastAsia="de-DE"/>
        </w:rPr>
        <w:t>product</w:t>
      </w:r>
      <w:proofErr w:type="gramEnd"/>
      <w:r w:rsidRPr="00806DFC">
        <w:rPr>
          <w:rFonts w:eastAsia="Times New Roman"/>
          <w:color w:val="000000"/>
          <w:lang w:val="en-GB" w:eastAsia="de-DE"/>
        </w:rPr>
        <w:t xml:space="preserve"> description(s)) </w:t>
      </w:r>
      <w:r w:rsidRPr="00806DFC">
        <w:rPr>
          <w:lang w:val="en-GB"/>
        </w:rPr>
        <w:t>Please ensure that the product description matches the information in Part I. 2 of the application form.</w:t>
      </w:r>
    </w:p>
    <w:p w:rsidR="004B60A9" w:rsidRPr="00806DFC" w:rsidRDefault="004B60A9" w:rsidP="004B60A9">
      <w:pPr>
        <w:spacing w:before="120"/>
        <w:jc w:val="both"/>
        <w:rPr>
          <w:rFonts w:eastAsia="Times New Roman"/>
          <w:color w:val="000000"/>
          <w:lang w:val="en-GB" w:eastAsia="de-DE"/>
        </w:rPr>
      </w:pPr>
      <w:proofErr w:type="gramStart"/>
      <w:r w:rsidRPr="00806DFC">
        <w:rPr>
          <w:rFonts w:eastAsia="Times New Roman"/>
          <w:color w:val="000000"/>
          <w:lang w:val="en-GB" w:eastAsia="de-DE"/>
        </w:rPr>
        <w:t>is/are</w:t>
      </w:r>
      <w:proofErr w:type="gramEnd"/>
      <w:r w:rsidRPr="00806DFC">
        <w:rPr>
          <w:rFonts w:eastAsia="Times New Roman"/>
          <w:color w:val="000000"/>
          <w:lang w:val="en-GB" w:eastAsia="de-DE"/>
        </w:rPr>
        <w:t xml:space="preserve"> not subject to an exclusive trading agreement.</w:t>
      </w:r>
    </w:p>
    <w:p w:rsidR="004B60A9" w:rsidRPr="00806DFC" w:rsidRDefault="004B60A9" w:rsidP="004B60A9">
      <w:pPr>
        <w:spacing w:before="120"/>
        <w:jc w:val="both"/>
        <w:rPr>
          <w:rFonts w:eastAsia="Times New Roman"/>
          <w:color w:val="000000"/>
          <w:lang w:val="en-GB" w:eastAsia="de-DE"/>
        </w:rPr>
      </w:pPr>
      <w:r w:rsidRPr="00806DFC">
        <w:rPr>
          <w:rFonts w:eastAsia="Times New Roman"/>
          <w:color w:val="000000"/>
          <w:lang w:val="en-GB" w:eastAsia="de-DE"/>
        </w:rPr>
        <w:t>(Signature, date)</w:t>
      </w:r>
    </w:p>
    <w:p w:rsidR="004B60A9" w:rsidRPr="00806DFC" w:rsidRDefault="00C36F69" w:rsidP="004B60A9">
      <w:pPr>
        <w:spacing w:before="240" w:after="60"/>
        <w:rPr>
          <w:rFonts w:eastAsia="Times New Roman"/>
          <w:color w:val="000000"/>
          <w:lang w:val="en-GB" w:eastAsia="de-DE"/>
        </w:rPr>
      </w:pPr>
      <w:r w:rsidRPr="00806DFC">
        <w:rPr>
          <w:rFonts w:eastAsia="Times New Roman"/>
          <w:color w:val="000000"/>
          <w:lang w:val="en-GB" w:eastAsia="de-DE"/>
        </w:rPr>
        <w:pict>
          <v:rect id="_x0000_i1026" style="width:86.4pt;height:.75pt" o:hrpct="200" o:hrstd="t" o:hrnoshade="t" o:hr="t" fillcolor="black" stroked="f"/>
        </w:pict>
      </w:r>
    </w:p>
    <w:p w:rsidR="004B60A9" w:rsidRPr="00806DFC" w:rsidRDefault="00C36F69" w:rsidP="004B60A9">
      <w:pPr>
        <w:spacing w:before="60" w:after="60"/>
        <w:jc w:val="both"/>
        <w:rPr>
          <w:rFonts w:eastAsia="Times New Roman"/>
          <w:color w:val="000000"/>
          <w:sz w:val="19"/>
          <w:szCs w:val="19"/>
          <w:lang w:val="en-GB" w:eastAsia="de-DE"/>
        </w:rPr>
      </w:pPr>
      <w:hyperlink r:id="rId8" w:anchor="ntc1-C_2011363EN.01001401-E0001" w:history="1">
        <w:r w:rsidR="004B60A9" w:rsidRPr="00806DFC">
          <w:rPr>
            <w:rFonts w:eastAsia="Times New Roman"/>
            <w:color w:val="0000FF"/>
            <w:sz w:val="19"/>
            <w:szCs w:val="19"/>
            <w:u w:val="single"/>
            <w:lang w:val="en-GB" w:eastAsia="de-DE"/>
          </w:rPr>
          <w:t>(</w:t>
        </w:r>
        <w:r w:rsidR="004B60A9" w:rsidRPr="00806DFC">
          <w:rPr>
            <w:rFonts w:eastAsia="Times New Roman"/>
            <w:color w:val="0000FF"/>
            <w:sz w:val="13"/>
            <w:szCs w:val="13"/>
            <w:u w:val="single"/>
            <w:vertAlign w:val="superscript"/>
            <w:lang w:val="en-GB" w:eastAsia="de-DE"/>
          </w:rPr>
          <w:t>1</w:t>
        </w:r>
        <w:r w:rsidR="004B60A9" w:rsidRPr="00806DFC">
          <w:rPr>
            <w:rFonts w:eastAsia="Times New Roman"/>
            <w:color w:val="0000FF"/>
            <w:sz w:val="19"/>
            <w:szCs w:val="19"/>
            <w:u w:val="single"/>
            <w:lang w:val="en-GB" w:eastAsia="de-DE"/>
          </w:rPr>
          <w:t>)</w:t>
        </w:r>
      </w:hyperlink>
      <w:r w:rsidR="004B60A9" w:rsidRPr="00806DFC">
        <w:rPr>
          <w:rFonts w:eastAsia="Times New Roman"/>
          <w:color w:val="000000"/>
          <w:sz w:val="19"/>
          <w:szCs w:val="19"/>
          <w:lang w:val="en-GB" w:eastAsia="de-DE"/>
        </w:rPr>
        <w:t>  Exclusive trading agreements are any agreements that hinder other companies than the applicant to import the requested product(s).</w:t>
      </w:r>
    </w:p>
    <w:p w:rsidR="004B60A9" w:rsidRPr="00806DFC" w:rsidRDefault="004B60A9" w:rsidP="004B60A9">
      <w:pPr>
        <w:rPr>
          <w:lang w:val="en-GB"/>
        </w:rPr>
      </w:pPr>
    </w:p>
    <w:p w:rsidR="004B60A9" w:rsidRPr="00806DFC" w:rsidRDefault="004B60A9" w:rsidP="004B60A9">
      <w:pPr>
        <w:ind w:left="360"/>
        <w:rPr>
          <w:lang w:val="en-GB"/>
        </w:rPr>
      </w:pPr>
    </w:p>
    <w:p w:rsidR="004B60A9" w:rsidRPr="00806DFC" w:rsidRDefault="004B60A9" w:rsidP="004B60A9">
      <w:pPr>
        <w:rPr>
          <w:rFonts w:ascii="Times New Roman" w:hAnsi="Times New Roman" w:cs="Times New Roman"/>
          <w:lang w:val="en-GB"/>
        </w:rPr>
      </w:pPr>
    </w:p>
    <w:p w:rsidR="00625FAA" w:rsidRPr="00806DFC" w:rsidRDefault="00625FAA">
      <w:pPr>
        <w:rPr>
          <w:lang w:val="en-GB"/>
        </w:rPr>
      </w:pPr>
    </w:p>
    <w:sectPr w:rsidR="00625FAA" w:rsidRPr="00806DF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69" w:rsidRDefault="00C36F69" w:rsidP="004B60A9">
      <w:pPr>
        <w:spacing w:after="0" w:line="240" w:lineRule="auto"/>
      </w:pPr>
      <w:r>
        <w:separator/>
      </w:r>
    </w:p>
  </w:endnote>
  <w:endnote w:type="continuationSeparator" w:id="0">
    <w:p w:rsidR="00C36F69" w:rsidRDefault="00C36F69" w:rsidP="004B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837637"/>
      <w:docPartObj>
        <w:docPartGallery w:val="Page Numbers (Bottom of Page)"/>
        <w:docPartUnique/>
      </w:docPartObj>
    </w:sdtPr>
    <w:sdtEndPr>
      <w:rPr>
        <w:noProof/>
      </w:rPr>
    </w:sdtEndPr>
    <w:sdtContent>
      <w:p w:rsidR="00E86FCA" w:rsidRDefault="001004FD">
        <w:pPr>
          <w:pStyle w:val="Footer"/>
          <w:jc w:val="center"/>
        </w:pPr>
        <w:r>
          <w:fldChar w:fldCharType="begin"/>
        </w:r>
        <w:r>
          <w:instrText xml:space="preserve"> PAGE   \* MERGEFORMAT </w:instrText>
        </w:r>
        <w:r>
          <w:fldChar w:fldCharType="separate"/>
        </w:r>
        <w:r w:rsidR="00806DFC">
          <w:rPr>
            <w:noProof/>
          </w:rPr>
          <w:t>2</w:t>
        </w:r>
        <w:r>
          <w:rPr>
            <w:noProof/>
          </w:rPr>
          <w:fldChar w:fldCharType="end"/>
        </w:r>
      </w:p>
    </w:sdtContent>
  </w:sdt>
  <w:p w:rsidR="004967FF" w:rsidRDefault="00C3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69" w:rsidRDefault="00C36F69" w:rsidP="004B60A9">
      <w:pPr>
        <w:spacing w:after="0" w:line="240" w:lineRule="auto"/>
      </w:pPr>
      <w:r>
        <w:separator/>
      </w:r>
    </w:p>
  </w:footnote>
  <w:footnote w:type="continuationSeparator" w:id="0">
    <w:p w:rsidR="00C36F69" w:rsidRDefault="00C36F69" w:rsidP="004B60A9">
      <w:pPr>
        <w:spacing w:after="0" w:line="240" w:lineRule="auto"/>
      </w:pPr>
      <w:r>
        <w:continuationSeparator/>
      </w:r>
    </w:p>
  </w:footnote>
  <w:footnote w:id="1">
    <w:p w:rsidR="004B60A9" w:rsidRPr="00FC6F58" w:rsidRDefault="004B60A9" w:rsidP="004B60A9">
      <w:pPr>
        <w:pStyle w:val="FootnoteText"/>
      </w:pPr>
      <w:r w:rsidRPr="00FC6F58">
        <w:rPr>
          <w:rStyle w:val="FootnoteReference"/>
        </w:rPr>
        <w:footnoteRef/>
      </w:r>
      <w:r w:rsidRPr="00FC6F58">
        <w:t xml:space="preserve"> Most </w:t>
      </w:r>
      <w:proofErr w:type="spellStart"/>
      <w:r w:rsidRPr="00FC6F58">
        <w:t>of</w:t>
      </w:r>
      <w:proofErr w:type="spellEnd"/>
      <w:r w:rsidRPr="00FC6F58">
        <w:t xml:space="preserve"> </w:t>
      </w:r>
      <w:proofErr w:type="spellStart"/>
      <w:r w:rsidRPr="00FC6F58">
        <w:t>this</w:t>
      </w:r>
      <w:proofErr w:type="spellEnd"/>
      <w:r w:rsidRPr="00FC6F58">
        <w:t xml:space="preserve"> </w:t>
      </w:r>
      <w:proofErr w:type="spellStart"/>
      <w:r w:rsidRPr="00FC6F58">
        <w:t>information</w:t>
      </w:r>
      <w:proofErr w:type="spellEnd"/>
      <w:r w:rsidRPr="00FC6F58">
        <w:t xml:space="preserve"> </w:t>
      </w:r>
      <w:proofErr w:type="spellStart"/>
      <w:r w:rsidRPr="00FC6F58">
        <w:t>should</w:t>
      </w:r>
      <w:proofErr w:type="spellEnd"/>
      <w:r w:rsidRPr="00FC6F58">
        <w:t xml:space="preserve"> </w:t>
      </w:r>
      <w:proofErr w:type="spellStart"/>
      <w:r w:rsidRPr="00FC6F58">
        <w:t>be</w:t>
      </w:r>
      <w:proofErr w:type="spellEnd"/>
      <w:r w:rsidRPr="00FC6F58">
        <w:t xml:space="preserve"> </w:t>
      </w:r>
      <w:proofErr w:type="spellStart"/>
      <w:r w:rsidRPr="00FC6F58">
        <w:t>included</w:t>
      </w:r>
      <w:proofErr w:type="spellEnd"/>
      <w:r w:rsidRPr="00FC6F58">
        <w:t xml:space="preserve"> </w:t>
      </w:r>
      <w:proofErr w:type="spellStart"/>
      <w:r w:rsidRPr="00FC6F58">
        <w:t>in</w:t>
      </w:r>
      <w:proofErr w:type="spellEnd"/>
      <w:r w:rsidRPr="00FC6F58">
        <w:t xml:space="preserve"> </w:t>
      </w:r>
      <w:proofErr w:type="spellStart"/>
      <w:r w:rsidRPr="00FC6F58">
        <w:t>the</w:t>
      </w:r>
      <w:proofErr w:type="spellEnd"/>
      <w:r w:rsidRPr="00FC6F58">
        <w:t xml:space="preserve"> </w:t>
      </w:r>
      <w:proofErr w:type="spellStart"/>
      <w:r w:rsidRPr="00FC6F58">
        <w:t>corresponding</w:t>
      </w:r>
      <w:proofErr w:type="spellEnd"/>
      <w:r w:rsidRPr="00FC6F58">
        <w:t xml:space="preserve"> </w:t>
      </w:r>
      <w:proofErr w:type="spellStart"/>
      <w:r w:rsidRPr="00FC6F58">
        <w:t>Safety</w:t>
      </w:r>
      <w:proofErr w:type="spellEnd"/>
      <w:r w:rsidRPr="00FC6F58">
        <w:t xml:space="preserve"> Data </w:t>
      </w:r>
      <w:proofErr w:type="spellStart"/>
      <w:r w:rsidRPr="00FC6F58">
        <w:t>Sheet</w:t>
      </w:r>
      <w:proofErr w:type="spellEnd"/>
    </w:p>
  </w:footnote>
  <w:footnote w:id="2">
    <w:p w:rsidR="004B60A9" w:rsidRPr="00FC6F58" w:rsidRDefault="004B60A9" w:rsidP="004B60A9">
      <w:pPr>
        <w:pStyle w:val="FootnoteText"/>
      </w:pPr>
      <w:r w:rsidRPr="00FC6F58">
        <w:rPr>
          <w:rStyle w:val="FootnoteReference"/>
        </w:rPr>
        <w:footnoteRef/>
      </w:r>
      <w:r w:rsidRPr="00FC6F58">
        <w:t xml:space="preserve"> </w:t>
      </w:r>
      <w:hyperlink r:id="rId1" w:history="1">
        <w:r w:rsidR="00E77583" w:rsidRPr="00525CE9">
          <w:rPr>
            <w:rStyle w:val="Hyperlink"/>
          </w:rPr>
          <w:t>https://echa.europa.eu/information-on-chemicals/cl-inventory-database</w:t>
        </w:r>
      </w:hyperlink>
      <w:r w:rsidR="00E77583">
        <w:t xml:space="preserve"> </w:t>
      </w:r>
    </w:p>
  </w:footnote>
  <w:footnote w:id="3">
    <w:p w:rsidR="004B60A9" w:rsidRPr="00FC6F58" w:rsidRDefault="004B60A9" w:rsidP="004B60A9">
      <w:pPr>
        <w:pStyle w:val="FootnoteText"/>
      </w:pPr>
      <w:r w:rsidRPr="00FC6F58">
        <w:rPr>
          <w:rStyle w:val="FootnoteReference"/>
        </w:rPr>
        <w:footnoteRef/>
      </w:r>
      <w:r w:rsidRPr="00FC6F58">
        <w:t xml:space="preserve"> </w:t>
      </w:r>
      <w:hyperlink r:id="rId2" w:history="1">
        <w:r w:rsidRPr="00FC6F58">
          <w:rPr>
            <w:rStyle w:val="Hyperlink"/>
          </w:rPr>
          <w:t>https://eur-lex.europa.eu/legal-content/EN/TXT/?uri=celex%3A32009R1107</w:t>
        </w:r>
      </w:hyperlink>
      <w:r w:rsidRPr="00FC6F58">
        <w:t xml:space="preserve"> </w:t>
      </w:r>
    </w:p>
  </w:footnote>
  <w:footnote w:id="4">
    <w:p w:rsidR="004B60A9" w:rsidRPr="00FC6F58" w:rsidRDefault="004B60A9" w:rsidP="004B60A9">
      <w:pPr>
        <w:pStyle w:val="FootnoteText"/>
      </w:pPr>
      <w:r w:rsidRPr="00FC6F58">
        <w:rPr>
          <w:rStyle w:val="FootnoteReference"/>
        </w:rPr>
        <w:footnoteRef/>
      </w:r>
      <w:r w:rsidRPr="00FC6F58">
        <w:t xml:space="preserve"> </w:t>
      </w:r>
      <w:hyperlink r:id="rId3" w:history="1">
        <w:r w:rsidRPr="00FC6F58">
          <w:rPr>
            <w:rStyle w:val="Hyperlink"/>
          </w:rPr>
          <w:t>https://eur-lex.europa.eu/legal-content/EN/TXT/?uri=CELEX%3A32012R0528</w:t>
        </w:r>
      </w:hyperlink>
      <w:r w:rsidRPr="00FC6F58">
        <w:t xml:space="preserve"> </w:t>
      </w:r>
    </w:p>
  </w:footnote>
  <w:footnote w:id="5">
    <w:p w:rsidR="004B60A9" w:rsidRPr="00CF3182" w:rsidRDefault="004B60A9" w:rsidP="004B60A9">
      <w:pPr>
        <w:pStyle w:val="FootnoteText"/>
      </w:pPr>
      <w:r w:rsidRPr="00FC6F58">
        <w:rPr>
          <w:rStyle w:val="FootnoteReference"/>
        </w:rPr>
        <w:footnoteRef/>
      </w:r>
      <w:r w:rsidRPr="00FC6F58">
        <w:t xml:space="preserve"> </w:t>
      </w:r>
      <w:hyperlink r:id="rId4" w:history="1">
        <w:r w:rsidRPr="00FC6F58">
          <w:rPr>
            <w:rStyle w:val="Hyperlink"/>
          </w:rPr>
          <w:t>https://eur-lex.europa.eu/legal-content/EN/TXT/?uri=CELEX:32019R1021</w:t>
        </w:r>
      </w:hyperlink>
      <w:r w:rsidRPr="00FC6F5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721"/>
    <w:multiLevelType w:val="hybridMultilevel"/>
    <w:tmpl w:val="767E363E"/>
    <w:lvl w:ilvl="0" w:tplc="376ED8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755239"/>
    <w:multiLevelType w:val="hybridMultilevel"/>
    <w:tmpl w:val="6A1AF586"/>
    <w:lvl w:ilvl="0" w:tplc="0A548B10">
      <w:start w:val="1"/>
      <w:numFmt w:val="decimal"/>
      <w:lvlText w:val="%1."/>
      <w:lvlJc w:val="left"/>
      <w:pPr>
        <w:ind w:left="360" w:hanging="360"/>
      </w:pPr>
      <w:rPr>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A27817"/>
    <w:multiLevelType w:val="hybridMultilevel"/>
    <w:tmpl w:val="BCC09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D0D77"/>
    <w:multiLevelType w:val="hybridMultilevel"/>
    <w:tmpl w:val="66845A24"/>
    <w:lvl w:ilvl="0" w:tplc="1D9E8D9A">
      <w:start w:val="4"/>
      <w:numFmt w:val="decimal"/>
      <w:lvlText w:val="%1."/>
      <w:lvlJc w:val="left"/>
      <w:pPr>
        <w:ind w:left="36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A9"/>
    <w:rsid w:val="001004FD"/>
    <w:rsid w:val="0016361F"/>
    <w:rsid w:val="00486105"/>
    <w:rsid w:val="004B60A9"/>
    <w:rsid w:val="005665AC"/>
    <w:rsid w:val="0057027E"/>
    <w:rsid w:val="00625FAA"/>
    <w:rsid w:val="00697745"/>
    <w:rsid w:val="00806DFC"/>
    <w:rsid w:val="00C36F69"/>
    <w:rsid w:val="00DC0F32"/>
    <w:rsid w:val="00E77583"/>
    <w:rsid w:val="00EE35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CFCC"/>
  <w15:chartTrackingRefBased/>
  <w15:docId w15:val="{2841A1F3-B7D7-4EA9-9985-740FA21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6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0A9"/>
    <w:rPr>
      <w:sz w:val="20"/>
      <w:szCs w:val="20"/>
    </w:rPr>
  </w:style>
  <w:style w:type="paragraph" w:styleId="Header">
    <w:name w:val="header"/>
    <w:basedOn w:val="Normal"/>
    <w:link w:val="HeaderChar"/>
    <w:uiPriority w:val="99"/>
    <w:semiHidden/>
    <w:unhideWhenUsed/>
    <w:rsid w:val="004B60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60A9"/>
  </w:style>
  <w:style w:type="paragraph" w:styleId="Footer">
    <w:name w:val="footer"/>
    <w:basedOn w:val="Normal"/>
    <w:link w:val="FooterChar"/>
    <w:uiPriority w:val="99"/>
    <w:semiHidden/>
    <w:unhideWhenUsed/>
    <w:rsid w:val="004B60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B60A9"/>
  </w:style>
  <w:style w:type="character" w:styleId="Hyperlink">
    <w:name w:val="Hyperlink"/>
    <w:basedOn w:val="DefaultParagraphFont"/>
    <w:uiPriority w:val="99"/>
    <w:unhideWhenUsed/>
    <w:rsid w:val="004B60A9"/>
    <w:rPr>
      <w:color w:val="0000FF"/>
      <w:u w:val="single"/>
    </w:rPr>
  </w:style>
  <w:style w:type="character" w:styleId="FootnoteReference">
    <w:name w:val="footnote reference"/>
    <w:basedOn w:val="DefaultParagraphFont"/>
    <w:semiHidden/>
    <w:rsid w:val="004B60A9"/>
    <w:rPr>
      <w:vertAlign w:val="superscript"/>
    </w:rPr>
  </w:style>
  <w:style w:type="character" w:styleId="FollowedHyperlink">
    <w:name w:val="FollowedHyperlink"/>
    <w:basedOn w:val="DefaultParagraphFont"/>
    <w:uiPriority w:val="99"/>
    <w:semiHidden/>
    <w:unhideWhenUsed/>
    <w:rsid w:val="00570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HTML/?uri=OJ:C:2011:363:FULL&amp;from=EN" TargetMode="External"/><Relationship Id="rId3" Type="http://schemas.openxmlformats.org/officeDocument/2006/relationships/settings" Target="settings.xml"/><Relationship Id="rId7" Type="http://schemas.openxmlformats.org/officeDocument/2006/relationships/hyperlink" Target="http://eur-lex.europa.eu/legal-content/EN/TXT/HTML/?uri=OJ:C:2011:363:FULL&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2R0528" TargetMode="External"/><Relationship Id="rId2" Type="http://schemas.openxmlformats.org/officeDocument/2006/relationships/hyperlink" Target="https://eur-lex.europa.eu/legal-content/EN/TXT/?uri=celex%3A32009R1107" TargetMode="External"/><Relationship Id="rId1" Type="http://schemas.openxmlformats.org/officeDocument/2006/relationships/hyperlink" Target="https://echa.europa.eu/information-on-chemicals/cl-inventory-database" TargetMode="External"/><Relationship Id="rId4" Type="http://schemas.openxmlformats.org/officeDocument/2006/relationships/hyperlink" Target="https://eur-lex.europa.eu/legal-content/EN/TXT/?uri=CELEX:32019R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Minčić</dc:creator>
  <cp:keywords/>
  <dc:description/>
  <cp:lastModifiedBy>Nada Minčić</cp:lastModifiedBy>
  <cp:revision>3</cp:revision>
  <dcterms:created xsi:type="dcterms:W3CDTF">2023-03-03T14:01:00Z</dcterms:created>
  <dcterms:modified xsi:type="dcterms:W3CDTF">2023-03-03T14:14:00Z</dcterms:modified>
</cp:coreProperties>
</file>